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ED8" w:rsidRDefault="00674ED8" w:rsidP="00674ED8">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3GPP TSG RAN WG1 Ad-Hoc Meeting 1901</w:t>
      </w:r>
      <w:r>
        <w:rPr>
          <w:rFonts w:eastAsia="宋体"/>
          <w:b/>
          <w:bCs/>
          <w:sz w:val="22"/>
          <w:szCs w:val="22"/>
          <w:lang w:val="en-GB" w:eastAsia="zh-CN"/>
        </w:rPr>
        <w:tab/>
      </w:r>
      <w:r>
        <w:rPr>
          <w:rFonts w:eastAsia="宋体"/>
          <w:b/>
          <w:bCs/>
          <w:sz w:val="22"/>
          <w:szCs w:val="22"/>
          <w:lang w:val="en-GB" w:eastAsia="zh-CN"/>
        </w:rPr>
        <w:tab/>
        <w:t>R1-</w:t>
      </w:r>
      <w:r w:rsidR="00DF3C02" w:rsidRPr="00DF3C02">
        <w:rPr>
          <w:rFonts w:eastAsia="宋体"/>
          <w:b/>
          <w:bCs/>
          <w:sz w:val="22"/>
          <w:szCs w:val="22"/>
          <w:lang w:val="en-GB" w:eastAsia="zh-CN"/>
        </w:rPr>
        <w:t>1900303</w:t>
      </w:r>
    </w:p>
    <w:p w:rsidR="00674ED8" w:rsidRDefault="00674ED8" w:rsidP="00674ED8">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Taipei, 21st – 25th January, 2019</w:t>
      </w:r>
    </w:p>
    <w:p w:rsidR="005713F0" w:rsidRPr="00674ED8" w:rsidRDefault="005713F0" w:rsidP="00621E4F">
      <w:pPr>
        <w:pStyle w:val="a4"/>
        <w:tabs>
          <w:tab w:val="clear" w:pos="4536"/>
          <w:tab w:val="left" w:pos="1800"/>
        </w:tabs>
        <w:ind w:left="1800" w:hanging="1800"/>
        <w:rPr>
          <w:rFonts w:ascii="Times New Roman" w:eastAsia="宋体" w:hAnsi="Times New Roman"/>
          <w:sz w:val="22"/>
          <w:szCs w:val="22"/>
          <w:lang w:val="en-GB" w:eastAsia="zh-CN"/>
        </w:rPr>
      </w:pPr>
    </w:p>
    <w:p w:rsidR="003E1484" w:rsidRPr="00432E4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432E4C">
        <w:rPr>
          <w:rFonts w:ascii="Times New Roman" w:hAnsi="Times New Roman"/>
          <w:sz w:val="22"/>
          <w:szCs w:val="22"/>
        </w:rPr>
        <w:t>Source:</w:t>
      </w:r>
      <w:r w:rsidRPr="00432E4C">
        <w:rPr>
          <w:rFonts w:ascii="Times New Roman" w:hAnsi="Times New Roman"/>
          <w:sz w:val="22"/>
          <w:szCs w:val="22"/>
        </w:rPr>
        <w:tab/>
      </w:r>
      <w:r w:rsidR="00BC4A7D" w:rsidRPr="00432E4C">
        <w:rPr>
          <w:rFonts w:ascii="Times New Roman" w:eastAsia="宋体" w:hAnsi="Times New Roman"/>
          <w:sz w:val="22"/>
          <w:szCs w:val="22"/>
          <w:lang w:eastAsia="zh-CN"/>
        </w:rPr>
        <w:t xml:space="preserve">OPPO </w:t>
      </w:r>
    </w:p>
    <w:p w:rsidR="00C81027" w:rsidRDefault="003E1484" w:rsidP="00C81027">
      <w:pPr>
        <w:pStyle w:val="a4"/>
        <w:tabs>
          <w:tab w:val="clear" w:pos="4536"/>
        </w:tabs>
        <w:ind w:left="1800" w:hangingChars="815" w:hanging="1800"/>
        <w:rPr>
          <w:rFonts w:ascii="Times New Roman" w:hAnsi="Times New Roman"/>
          <w:sz w:val="22"/>
          <w:szCs w:val="22"/>
        </w:rPr>
      </w:pPr>
      <w:r w:rsidRPr="00432E4C">
        <w:rPr>
          <w:rFonts w:ascii="Times New Roman" w:hAnsi="Times New Roman"/>
          <w:sz w:val="22"/>
          <w:szCs w:val="22"/>
        </w:rPr>
        <w:t>Title:</w:t>
      </w:r>
      <w:r w:rsidRPr="00432E4C">
        <w:rPr>
          <w:rFonts w:ascii="Times New Roman" w:hAnsi="Times New Roman"/>
          <w:sz w:val="22"/>
          <w:szCs w:val="22"/>
        </w:rPr>
        <w:tab/>
      </w:r>
      <w:r w:rsidR="008E49DA">
        <w:rPr>
          <w:rFonts w:ascii="Times New Roman" w:hAnsi="Times New Roman"/>
          <w:sz w:val="22"/>
          <w:szCs w:val="22"/>
        </w:rPr>
        <w:t xml:space="preserve">Discussion of </w:t>
      </w:r>
      <w:r w:rsidR="00D633F8">
        <w:rPr>
          <w:rFonts w:ascii="Times New Roman" w:hAnsi="Times New Roman"/>
          <w:sz w:val="22"/>
          <w:szCs w:val="22"/>
        </w:rPr>
        <w:t>Uu-based sidelink resource allocation and configuration</w:t>
      </w:r>
    </w:p>
    <w:p w:rsidR="003E1484" w:rsidRPr="00432E4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432E4C">
        <w:rPr>
          <w:rFonts w:ascii="Times New Roman" w:hAnsi="Times New Roman"/>
          <w:sz w:val="22"/>
          <w:szCs w:val="22"/>
        </w:rPr>
        <w:t>Agenda Item:</w:t>
      </w:r>
      <w:r w:rsidRPr="00432E4C">
        <w:rPr>
          <w:rFonts w:ascii="Times New Roman" w:hAnsi="Times New Roman"/>
          <w:sz w:val="22"/>
          <w:szCs w:val="22"/>
        </w:rPr>
        <w:tab/>
      </w:r>
      <w:r w:rsidR="00CE4DE8">
        <w:rPr>
          <w:rFonts w:ascii="Times New Roman" w:eastAsia="宋体" w:hAnsi="Times New Roman"/>
          <w:sz w:val="22"/>
          <w:szCs w:val="22"/>
          <w:lang w:eastAsia="zh-CN"/>
        </w:rPr>
        <w:t>7.2.4.</w:t>
      </w:r>
      <w:r w:rsidR="00F3664F">
        <w:rPr>
          <w:rFonts w:ascii="Times New Roman" w:eastAsia="宋体" w:hAnsi="Times New Roman"/>
          <w:sz w:val="22"/>
          <w:szCs w:val="22"/>
          <w:lang w:eastAsia="zh-CN"/>
        </w:rPr>
        <w:t>3</w:t>
      </w:r>
    </w:p>
    <w:p w:rsidR="003E1484" w:rsidRPr="00432E4C" w:rsidRDefault="003E1484" w:rsidP="003E1484">
      <w:pPr>
        <w:pStyle w:val="a4"/>
        <w:tabs>
          <w:tab w:val="left" w:pos="1800"/>
        </w:tabs>
        <w:rPr>
          <w:rFonts w:ascii="Times New Roman" w:eastAsia="宋体" w:hAnsi="Times New Roman"/>
          <w:lang w:eastAsia="zh-CN"/>
        </w:rPr>
      </w:pPr>
      <w:r w:rsidRPr="00432E4C">
        <w:rPr>
          <w:rFonts w:ascii="Times New Roman" w:hAnsi="Times New Roman"/>
          <w:sz w:val="22"/>
          <w:szCs w:val="22"/>
        </w:rPr>
        <w:t>Document for:</w:t>
      </w:r>
      <w:r w:rsidRPr="00432E4C">
        <w:rPr>
          <w:rFonts w:ascii="Times New Roman" w:hAnsi="Times New Roman"/>
          <w:sz w:val="22"/>
          <w:szCs w:val="22"/>
        </w:rPr>
        <w:tab/>
        <w:t>Discussio</w:t>
      </w:r>
      <w:r w:rsidRPr="00432E4C">
        <w:rPr>
          <w:rFonts w:ascii="Times New Roman" w:eastAsia="宋体" w:hAnsi="Times New Roman"/>
          <w:sz w:val="22"/>
          <w:szCs w:val="22"/>
          <w:lang w:eastAsia="zh-CN"/>
        </w:rPr>
        <w:t>n and Decision</w:t>
      </w:r>
    </w:p>
    <w:p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632756">
        <w:rPr>
          <w:rFonts w:eastAsia="宋体"/>
          <w:lang w:eastAsia="zh-CN"/>
        </w:rPr>
        <w:t>1</w:t>
      </w:r>
      <w:r w:rsidR="00CE4DE8">
        <w:rPr>
          <w:rFonts w:eastAsia="宋体"/>
          <w:lang w:eastAsia="zh-CN"/>
        </w:rPr>
        <w:t xml:space="preserve"> #</w:t>
      </w:r>
      <w:r w:rsidR="00632756">
        <w:rPr>
          <w:rFonts w:eastAsia="宋体"/>
          <w:lang w:eastAsia="zh-CN"/>
        </w:rPr>
        <w:t>9</w:t>
      </w:r>
      <w:r w:rsidR="00142900">
        <w:rPr>
          <w:rFonts w:eastAsia="宋体"/>
          <w:lang w:eastAsia="zh-CN"/>
        </w:rPr>
        <w:t>5</w:t>
      </w:r>
      <w:r w:rsidR="00CE4DE8">
        <w:rPr>
          <w:rFonts w:eastAsia="宋体"/>
          <w:lang w:eastAsia="zh-CN"/>
        </w:rPr>
        <w:t xml:space="preserve"> meeting, </w:t>
      </w:r>
      <w:r w:rsidR="00632756">
        <w:rPr>
          <w:rFonts w:eastAsia="宋体"/>
          <w:lang w:eastAsia="zh-CN"/>
        </w:rPr>
        <w:t xml:space="preserve">the control of sidelink by Uu was discussed and the following agreements were achieved </w:t>
      </w:r>
      <w:r w:rsidR="00CE4DE8">
        <w:rPr>
          <w:rFonts w:eastAsia="宋体"/>
          <w:lang w:eastAsia="zh-CN"/>
        </w:rPr>
        <w:t>[1]:</w:t>
      </w:r>
    </w:p>
    <w:p w:rsidR="00142900" w:rsidRPr="00A22173" w:rsidRDefault="00142900" w:rsidP="00142900">
      <w:pPr>
        <w:rPr>
          <w:szCs w:val="20"/>
          <w:lang w:eastAsia="x-none"/>
        </w:rPr>
      </w:pPr>
      <w:r w:rsidRPr="00A22173">
        <w:rPr>
          <w:szCs w:val="20"/>
          <w:highlight w:val="green"/>
          <w:lang w:eastAsia="x-none"/>
        </w:rPr>
        <w:t>Agreements</w:t>
      </w:r>
      <w:r w:rsidRPr="00A22173">
        <w:rPr>
          <w:szCs w:val="20"/>
          <w:lang w:eastAsia="x-none"/>
        </w:rPr>
        <w:t>:</w:t>
      </w:r>
    </w:p>
    <w:p w:rsidR="00142900" w:rsidRPr="004A2003" w:rsidRDefault="00142900" w:rsidP="00142900">
      <w:pPr>
        <w:rPr>
          <w:szCs w:val="20"/>
        </w:rPr>
      </w:pPr>
      <w:r w:rsidRPr="004A2003">
        <w:rPr>
          <w:szCs w:val="20"/>
        </w:rPr>
        <w:t>The following NR sidelink resource allocation techniques by NR Uu for mode-1 are supported:</w:t>
      </w:r>
    </w:p>
    <w:p w:rsidR="00142900" w:rsidRPr="004A2003" w:rsidRDefault="00142900" w:rsidP="00142900">
      <w:pPr>
        <w:pStyle w:val="af3"/>
        <w:numPr>
          <w:ilvl w:val="0"/>
          <w:numId w:val="22"/>
        </w:numPr>
        <w:spacing w:after="160" w:line="259" w:lineRule="auto"/>
        <w:ind w:firstLineChars="0"/>
        <w:contextualSpacing/>
        <w:rPr>
          <w:rFonts w:ascii="Times New Roman" w:hAnsi="Times New Roman"/>
          <w:sz w:val="20"/>
          <w:szCs w:val="20"/>
        </w:rPr>
      </w:pPr>
      <w:r w:rsidRPr="004A2003">
        <w:rPr>
          <w:rFonts w:ascii="Times New Roman" w:hAnsi="Times New Roman"/>
          <w:sz w:val="20"/>
          <w:szCs w:val="20"/>
        </w:rPr>
        <w:t>Dynamic resource allocation</w:t>
      </w:r>
    </w:p>
    <w:p w:rsidR="00142900" w:rsidRPr="004A2003" w:rsidRDefault="00142900" w:rsidP="00142900">
      <w:pPr>
        <w:pStyle w:val="af3"/>
        <w:numPr>
          <w:ilvl w:val="0"/>
          <w:numId w:val="22"/>
        </w:numPr>
        <w:spacing w:after="160" w:line="259" w:lineRule="auto"/>
        <w:ind w:firstLineChars="0"/>
        <w:contextualSpacing/>
        <w:rPr>
          <w:rFonts w:ascii="Times New Roman" w:hAnsi="Times New Roman"/>
          <w:sz w:val="20"/>
          <w:szCs w:val="20"/>
        </w:rPr>
      </w:pPr>
      <w:r w:rsidRPr="004A2003">
        <w:rPr>
          <w:rFonts w:ascii="Times New Roman" w:hAnsi="Times New Roman"/>
          <w:sz w:val="20"/>
          <w:szCs w:val="20"/>
        </w:rPr>
        <w:t xml:space="preserve">Configured grant. </w:t>
      </w:r>
    </w:p>
    <w:p w:rsidR="00142900" w:rsidRPr="004A2003" w:rsidRDefault="00142900" w:rsidP="00142900">
      <w:pPr>
        <w:pStyle w:val="af3"/>
        <w:numPr>
          <w:ilvl w:val="1"/>
          <w:numId w:val="22"/>
        </w:numPr>
        <w:spacing w:after="160" w:line="259" w:lineRule="auto"/>
        <w:ind w:firstLineChars="0"/>
        <w:contextualSpacing/>
        <w:rPr>
          <w:rFonts w:ascii="Times New Roman" w:hAnsi="Times New Roman"/>
          <w:sz w:val="20"/>
          <w:szCs w:val="20"/>
        </w:rPr>
      </w:pPr>
      <w:r w:rsidRPr="004A2003">
        <w:rPr>
          <w:rFonts w:ascii="Times New Roman" w:hAnsi="Times New Roman"/>
          <w:sz w:val="20"/>
          <w:szCs w:val="20"/>
        </w:rPr>
        <w:t xml:space="preserve">FFS whether type-1 and/or type-2 </w:t>
      </w:r>
    </w:p>
    <w:p w:rsidR="00142900" w:rsidRPr="004A2003" w:rsidRDefault="00142900" w:rsidP="00142900">
      <w:pPr>
        <w:rPr>
          <w:szCs w:val="20"/>
          <w:lang w:eastAsia="x-none"/>
        </w:rPr>
      </w:pPr>
      <w:r w:rsidRPr="004A2003">
        <w:rPr>
          <w:szCs w:val="20"/>
          <w:highlight w:val="green"/>
          <w:lang w:eastAsia="x-none"/>
        </w:rPr>
        <w:t>Agreements</w:t>
      </w:r>
      <w:r w:rsidRPr="004A2003">
        <w:rPr>
          <w:szCs w:val="20"/>
          <w:lang w:eastAsia="x-none"/>
        </w:rPr>
        <w:t>:</w:t>
      </w:r>
    </w:p>
    <w:p w:rsidR="00142900" w:rsidRPr="004A2003" w:rsidRDefault="00142900" w:rsidP="00142900">
      <w:pPr>
        <w:numPr>
          <w:ilvl w:val="0"/>
          <w:numId w:val="28"/>
        </w:numPr>
        <w:rPr>
          <w:szCs w:val="20"/>
          <w:lang w:eastAsia="x-none"/>
        </w:rPr>
      </w:pPr>
      <w:r w:rsidRPr="004A2003">
        <w:rPr>
          <w:szCs w:val="20"/>
          <w:lang w:eastAsia="x-none"/>
        </w:rPr>
        <w:t xml:space="preserve">In continuing evaluating </w:t>
      </w:r>
      <w:r w:rsidRPr="004A2003">
        <w:rPr>
          <w:szCs w:val="20"/>
        </w:rPr>
        <w:t>NR Uu scheduling of LTE sidelink mode-3</w:t>
      </w:r>
      <w:r w:rsidRPr="004A2003">
        <w:rPr>
          <w:szCs w:val="20"/>
          <w:lang w:eastAsia="x-none"/>
        </w:rPr>
        <w:t>, consider at least:</w:t>
      </w:r>
    </w:p>
    <w:p w:rsidR="00142900" w:rsidRPr="004A2003" w:rsidRDefault="00142900" w:rsidP="00142900">
      <w:pPr>
        <w:pStyle w:val="af3"/>
        <w:numPr>
          <w:ilvl w:val="1"/>
          <w:numId w:val="27"/>
        </w:numPr>
        <w:ind w:firstLineChars="0"/>
        <w:jc w:val="both"/>
        <w:rPr>
          <w:rFonts w:ascii="Times New Roman" w:hAnsi="Times New Roman"/>
          <w:sz w:val="20"/>
          <w:szCs w:val="20"/>
        </w:rPr>
      </w:pPr>
      <w:r w:rsidRPr="004A2003">
        <w:rPr>
          <w:rFonts w:ascii="Times New Roman" w:hAnsi="Times New Roman"/>
          <w:sz w:val="20"/>
          <w:szCs w:val="20"/>
        </w:rPr>
        <w:t xml:space="preserve">What will be required on the UE side to support such feature </w:t>
      </w:r>
    </w:p>
    <w:p w:rsidR="00142900" w:rsidRPr="004A2003" w:rsidRDefault="00142900" w:rsidP="00142900">
      <w:pPr>
        <w:pStyle w:val="af3"/>
        <w:numPr>
          <w:ilvl w:val="1"/>
          <w:numId w:val="27"/>
        </w:numPr>
        <w:ind w:firstLineChars="0"/>
        <w:jc w:val="both"/>
        <w:rPr>
          <w:rFonts w:ascii="Times New Roman" w:hAnsi="Times New Roman"/>
          <w:sz w:val="20"/>
          <w:szCs w:val="20"/>
        </w:rPr>
      </w:pPr>
      <w:r w:rsidRPr="004A2003">
        <w:rPr>
          <w:rFonts w:ascii="Times New Roman" w:hAnsi="Times New Roman"/>
          <w:sz w:val="20"/>
          <w:szCs w:val="20"/>
        </w:rPr>
        <w:t>DCI design (e.g., whether DCI 5A can be reused)</w:t>
      </w:r>
    </w:p>
    <w:p w:rsidR="00142900" w:rsidRPr="004A2003" w:rsidRDefault="00142900" w:rsidP="00142900">
      <w:pPr>
        <w:pStyle w:val="af3"/>
        <w:numPr>
          <w:ilvl w:val="1"/>
          <w:numId w:val="27"/>
        </w:numPr>
        <w:ind w:firstLineChars="0"/>
        <w:jc w:val="both"/>
        <w:rPr>
          <w:rFonts w:ascii="Times New Roman" w:hAnsi="Times New Roman"/>
          <w:sz w:val="20"/>
          <w:szCs w:val="20"/>
        </w:rPr>
      </w:pPr>
      <w:r w:rsidRPr="004A2003">
        <w:rPr>
          <w:rFonts w:ascii="Times New Roman" w:hAnsi="Times New Roman"/>
          <w:sz w:val="20"/>
          <w:szCs w:val="20"/>
        </w:rPr>
        <w:t>Deployment scenarios where it is beneficial</w:t>
      </w:r>
    </w:p>
    <w:p w:rsidR="00CE4DE8" w:rsidRPr="004A2003" w:rsidRDefault="00CE4DE8" w:rsidP="004A2003">
      <w:pPr>
        <w:spacing w:line="252" w:lineRule="auto"/>
        <w:rPr>
          <w:rFonts w:eastAsia="Malgun Gothic"/>
          <w:i/>
          <w:iCs/>
          <w:szCs w:val="20"/>
          <w:lang w:eastAsia="ko-KR"/>
        </w:rPr>
      </w:pPr>
    </w:p>
    <w:p w:rsidR="00995A2F" w:rsidRPr="00995A2F" w:rsidRDefault="00CE4DE8" w:rsidP="00995A2F">
      <w:pPr>
        <w:pStyle w:val="a0"/>
        <w:rPr>
          <w:rFonts w:ascii="Arial" w:eastAsia="宋体" w:hAnsi="Arial" w:cs="Arial"/>
          <w:color w:val="0000FF"/>
          <w:kern w:val="2"/>
          <w:lang w:eastAsia="zh-CN"/>
        </w:rPr>
      </w:pPr>
      <w:r>
        <w:rPr>
          <w:rFonts w:eastAsia="宋体" w:hint="eastAsia"/>
          <w:lang w:eastAsia="zh-CN"/>
        </w:rPr>
        <w:t xml:space="preserve">In </w:t>
      </w:r>
      <w:r w:rsidR="00192F4B">
        <w:rPr>
          <w:rFonts w:eastAsia="宋体"/>
          <w:lang w:eastAsia="zh-CN"/>
        </w:rPr>
        <w:t xml:space="preserve">this contribution, we </w:t>
      </w:r>
      <w:r w:rsidR="00632756">
        <w:rPr>
          <w:rFonts w:eastAsia="宋体"/>
          <w:lang w:eastAsia="zh-CN"/>
        </w:rPr>
        <w:t xml:space="preserve">further </w:t>
      </w:r>
      <w:r w:rsidR="00192F4B">
        <w:rPr>
          <w:rFonts w:eastAsia="宋体"/>
          <w:lang w:eastAsia="zh-CN"/>
        </w:rPr>
        <w:t>discuss</w:t>
      </w:r>
      <w:r w:rsidR="00846B5D">
        <w:rPr>
          <w:rFonts w:eastAsia="宋体"/>
          <w:lang w:eastAsia="zh-CN"/>
        </w:rPr>
        <w:t xml:space="preserve"> the</w:t>
      </w:r>
      <w:r w:rsidR="00F3664F">
        <w:rPr>
          <w:rFonts w:eastAsia="宋体"/>
          <w:lang w:eastAsia="zh-CN"/>
        </w:rPr>
        <w:t xml:space="preserve"> </w:t>
      </w:r>
      <w:r w:rsidR="003E7255">
        <w:rPr>
          <w:rFonts w:eastAsia="宋体"/>
          <w:lang w:eastAsia="zh-CN"/>
        </w:rPr>
        <w:t>issues related to</w:t>
      </w:r>
      <w:r w:rsidR="007D7BFE">
        <w:rPr>
          <w:rFonts w:eastAsia="宋体"/>
          <w:lang w:eastAsia="zh-CN"/>
        </w:rPr>
        <w:t xml:space="preserve"> NR</w:t>
      </w:r>
      <w:r w:rsidR="003E7255">
        <w:rPr>
          <w:rFonts w:eastAsia="宋体"/>
          <w:lang w:eastAsia="zh-CN"/>
        </w:rPr>
        <w:t xml:space="preserve"> Uu to control NR SL</w:t>
      </w:r>
      <w:r>
        <w:rPr>
          <w:rFonts w:eastAsia="宋体"/>
          <w:lang w:eastAsia="zh-CN"/>
        </w:rPr>
        <w:t>.</w:t>
      </w:r>
    </w:p>
    <w:p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Uu </w:t>
      </w:r>
      <w:r w:rsidR="007D034E">
        <w:rPr>
          <w:rFonts w:ascii="Times New Roman" w:hAnsi="Times New Roman" w:cs="Times New Roman"/>
        </w:rPr>
        <w:t xml:space="preserve">to </w:t>
      </w:r>
      <w:r w:rsidRPr="004A2003">
        <w:rPr>
          <w:rFonts w:ascii="Times New Roman" w:hAnsi="Times New Roman" w:cs="Times New Roman"/>
        </w:rPr>
        <w:t xml:space="preserve">control NR sidelink </w:t>
      </w:r>
    </w:p>
    <w:p w:rsidR="008F6BFA" w:rsidRPr="004A2003" w:rsidRDefault="004A2003" w:rsidP="008F6BFA">
      <w:pPr>
        <w:pStyle w:val="1"/>
        <w:numPr>
          <w:ilvl w:val="1"/>
          <w:numId w:val="1"/>
        </w:numPr>
        <w:rPr>
          <w:rFonts w:ascii="Times New Roman" w:hAnsi="Times New Roman" w:cs="Times New Roman"/>
          <w:sz w:val="21"/>
        </w:rPr>
      </w:pPr>
      <w:r w:rsidRPr="004A2003">
        <w:rPr>
          <w:rFonts w:ascii="Times New Roman" w:hAnsi="Times New Roman" w:cs="Times New Roman"/>
          <w:sz w:val="21"/>
        </w:rPr>
        <w:t>M</w:t>
      </w:r>
      <w:r w:rsidR="003E7255" w:rsidRPr="004A2003">
        <w:rPr>
          <w:rFonts w:ascii="Times New Roman" w:hAnsi="Times New Roman" w:cs="Times New Roman"/>
          <w:sz w:val="21"/>
        </w:rPr>
        <w:t>ode 1</w:t>
      </w:r>
    </w:p>
    <w:p w:rsidR="004A2003" w:rsidRDefault="004A2003" w:rsidP="004A2003">
      <w:pPr>
        <w:pStyle w:val="a0"/>
        <w:rPr>
          <w:rFonts w:eastAsiaTheme="minorEastAsia"/>
          <w:lang w:eastAsia="zh-CN"/>
        </w:rPr>
      </w:pPr>
      <w:r w:rsidRPr="004A2003">
        <w:rPr>
          <w:rFonts w:eastAsiaTheme="minorEastAsia" w:hint="eastAsia"/>
          <w:lang w:eastAsia="zh-CN"/>
        </w:rPr>
        <w:t xml:space="preserve">For NR-V2X mode 1, it was agreed that both dynamic resource allocation and configured grant should be supported. </w:t>
      </w:r>
      <w:r w:rsidRPr="004A2003">
        <w:rPr>
          <w:rFonts w:eastAsiaTheme="minorEastAsia"/>
          <w:lang w:eastAsia="zh-CN"/>
        </w:rPr>
        <w:t>In dynamic resource allocation, the transmission resource of sidelink allocated by gNB is indicated by DCI. In configured grant, it needs FFS whether type-1 or type-2 or both should be supported in NR-V2X.</w:t>
      </w:r>
    </w:p>
    <w:p w:rsidR="00C20DAE" w:rsidRPr="0008377A" w:rsidRDefault="00C20DAE" w:rsidP="00C20DAE">
      <w:pPr>
        <w:pStyle w:val="3"/>
        <w:rPr>
          <w:rFonts w:ascii="Times New Roman" w:hAnsi="Times New Roman" w:cs="Times New Roman"/>
          <w:sz w:val="21"/>
          <w:szCs w:val="21"/>
        </w:rPr>
      </w:pPr>
      <w:r w:rsidRPr="0008377A">
        <w:rPr>
          <w:rFonts w:ascii="Times New Roman" w:hAnsi="Times New Roman" w:cs="Times New Roman"/>
          <w:sz w:val="21"/>
          <w:szCs w:val="21"/>
        </w:rPr>
        <w:t>Dynamic resource allocation</w:t>
      </w:r>
    </w:p>
    <w:p w:rsidR="004A2003" w:rsidRPr="004A2003" w:rsidRDefault="004A2003" w:rsidP="004A2003">
      <w:pPr>
        <w:pStyle w:val="a0"/>
      </w:pPr>
      <w:r w:rsidRPr="004A2003">
        <w:rPr>
          <w:rFonts w:eastAsiaTheme="minorEastAsia"/>
          <w:lang w:eastAsia="zh-CN"/>
        </w:rPr>
        <w:t>F</w:t>
      </w:r>
      <w:r w:rsidRPr="004A2003">
        <w:rPr>
          <w:rFonts w:eastAsiaTheme="minorEastAsia" w:hint="eastAsia"/>
          <w:lang w:eastAsia="zh-CN"/>
        </w:rPr>
        <w:t xml:space="preserve">or </w:t>
      </w:r>
      <w:r w:rsidRPr="004A2003">
        <w:rPr>
          <w:rFonts w:eastAsiaTheme="minorEastAsia"/>
          <w:lang w:eastAsia="zh-CN"/>
        </w:rPr>
        <w:t xml:space="preserve">the dynamic resource allocation of sidelink in LTE-V2X, </w:t>
      </w:r>
      <w:r w:rsidRPr="004A2003">
        <w:t>A specific DCI format (DCI format 5A) is defined to allocate resource for SL transmission. This mechanism can also be used in NR-V2X. While considering both Uu and SL are NR and have more flexible frame structure design, some enhancements are needed in NR-V2X for mode 1 resource allocation scheme.</w:t>
      </w:r>
    </w:p>
    <w:p w:rsidR="004A2003" w:rsidRPr="004A2003" w:rsidRDefault="004A2003" w:rsidP="004A2003">
      <w:pPr>
        <w:pStyle w:val="a0"/>
        <w:numPr>
          <w:ilvl w:val="0"/>
          <w:numId w:val="15"/>
        </w:numPr>
        <w:rPr>
          <w:rFonts w:eastAsia="宋体"/>
          <w:lang w:eastAsia="zh-CN"/>
        </w:rPr>
      </w:pPr>
      <w:r w:rsidRPr="004A2003">
        <w:rPr>
          <w:rFonts w:eastAsia="宋体"/>
          <w:lang w:eastAsia="zh-CN"/>
        </w:rPr>
        <w:t>Aspect 1: DCI based dynamic resource scheduling</w:t>
      </w:r>
    </w:p>
    <w:p w:rsidR="004A2003" w:rsidRPr="004A2003" w:rsidRDefault="004A2003" w:rsidP="004A2003">
      <w:pPr>
        <w:pStyle w:val="a0"/>
        <w:rPr>
          <w:rFonts w:eastAsia="宋体"/>
          <w:lang w:eastAsia="zh-CN"/>
        </w:rPr>
      </w:pPr>
      <w:r w:rsidRPr="004A2003">
        <w:rPr>
          <w:rFonts w:eastAsia="宋体"/>
          <w:lang w:eastAsia="zh-CN"/>
        </w:rPr>
        <w:t xml:space="preserve">In mode 1, the transmission resource of SL, including both PSCCH and PSSCH, is allocated by network. In LTE-V2X, there is one-to-one mapping between PSCCH and its associated PSSCH resource. The transmission resource of PSSCH is indicated by DCI, and the resource for PSCCH can be implicitly determined. Part of SCI contents are included in DCI. This mechanism can be applied in NR-V2X mode 1. Both the transmission resource of PSCCH and its associated PSSCH is allocated by network. If there is one-to-one mapping between PSCCH and PSSCH, only the resource for PSSCH can be included in DCI. Otherwise, both the resource for PSCCH and PSSCH should be indicated in DCI. </w:t>
      </w:r>
    </w:p>
    <w:p w:rsidR="004A2003" w:rsidRPr="004A2003" w:rsidRDefault="004A2003" w:rsidP="004A2003">
      <w:pPr>
        <w:pStyle w:val="a0"/>
        <w:rPr>
          <w:rFonts w:eastAsia="宋体"/>
          <w:b/>
          <w:lang w:eastAsia="zh-CN"/>
        </w:rPr>
      </w:pPr>
      <w:r w:rsidRPr="004A2003">
        <w:rPr>
          <w:rFonts w:eastAsia="宋体"/>
          <w:b/>
          <w:lang w:eastAsia="zh-CN"/>
        </w:rPr>
        <w:t xml:space="preserve">Proposal 1: The transmission resource for PSSCH is indicated in DCI. The transmission resource for PSCCH can be either explicitly indicated in DCI or implicitly derived by the resource of PSSCH. </w:t>
      </w:r>
    </w:p>
    <w:p w:rsidR="004A2003" w:rsidRPr="004A2003" w:rsidRDefault="004A2003" w:rsidP="004A2003">
      <w:pPr>
        <w:pStyle w:val="a0"/>
        <w:rPr>
          <w:rFonts w:eastAsia="宋体"/>
          <w:lang w:eastAsia="zh-CN"/>
        </w:rPr>
      </w:pPr>
      <w:r w:rsidRPr="004A2003">
        <w:rPr>
          <w:rFonts w:eastAsia="宋体"/>
          <w:lang w:eastAsia="zh-CN"/>
        </w:rPr>
        <w:t>SCI is used to indicate the information for PSSCH decoding. In mode 1, the transmission resource of PSCCH and PSSCH is determined by network, then part of the SCI information can be included in DCI.</w:t>
      </w:r>
    </w:p>
    <w:p w:rsidR="004A2003" w:rsidRDefault="004A2003" w:rsidP="004A2003">
      <w:pPr>
        <w:pStyle w:val="a0"/>
        <w:rPr>
          <w:rFonts w:eastAsia="宋体"/>
          <w:b/>
          <w:lang w:eastAsia="zh-CN"/>
        </w:rPr>
      </w:pPr>
      <w:r w:rsidRPr="004A2003">
        <w:rPr>
          <w:rFonts w:eastAsia="宋体"/>
          <w:b/>
          <w:lang w:eastAsia="zh-CN"/>
        </w:rPr>
        <w:t>Proposal 2: Part of SCI information is included in DCI.</w:t>
      </w:r>
    </w:p>
    <w:p w:rsidR="0008377A" w:rsidRPr="007D034E" w:rsidRDefault="0008377A" w:rsidP="0008377A">
      <w:pPr>
        <w:pStyle w:val="a0"/>
        <w:rPr>
          <w:rFonts w:eastAsia="宋体"/>
          <w:lang w:eastAsia="zh-CN"/>
        </w:rPr>
      </w:pPr>
      <w:r w:rsidRPr="007D034E">
        <w:rPr>
          <w:rFonts w:eastAsia="宋体"/>
          <w:lang w:eastAsia="zh-CN"/>
        </w:rPr>
        <w:t xml:space="preserve">In LTE-V2X, the number of (re-)transmission was indicated in DCI to support flexible number of transmission of sidelink. Only 1 or 2 transmission can be indicated in LTE-V2X which is mainly used for broadcast communication. For NR-V2X, unicast, groupcast and broadcast communications should be supported. The reliable requirement is </w:t>
      </w:r>
      <w:r w:rsidRPr="007D034E">
        <w:rPr>
          <w:rFonts w:eastAsia="宋体"/>
          <w:lang w:eastAsia="zh-CN"/>
        </w:rPr>
        <w:lastRenderedPageBreak/>
        <w:t xml:space="preserve">up to 99.999% for some use cases. The mechanism of LTE-V2X can be enhanced in NR-V2X to support flexible scheduling. For example, for broadcast, the number of (re-)transmissions can be indicated in DCI which is similar as LTE-V2X. </w:t>
      </w:r>
      <w:r w:rsidR="000D3C73">
        <w:rPr>
          <w:rFonts w:eastAsia="宋体"/>
          <w:lang w:eastAsia="zh-CN"/>
        </w:rPr>
        <w:t xml:space="preserve">The signaling exchange between UE and network for retransmission resource allocation can be avoided to reduce latency. </w:t>
      </w:r>
      <w:r w:rsidRPr="007D034E">
        <w:rPr>
          <w:rFonts w:eastAsia="宋体"/>
          <w:lang w:eastAsia="zh-CN"/>
        </w:rPr>
        <w:t xml:space="preserve">While the number of (re-)transmission can be larger, such as up to 4, to </w:t>
      </w:r>
      <w:r>
        <w:rPr>
          <w:rFonts w:eastAsia="宋体"/>
          <w:lang w:eastAsia="zh-CN"/>
        </w:rPr>
        <w:t>improve the reliability</w:t>
      </w:r>
      <w:r w:rsidRPr="007D034E">
        <w:rPr>
          <w:rFonts w:eastAsia="宋体"/>
          <w:lang w:eastAsia="zh-CN"/>
        </w:rPr>
        <w:t xml:space="preserve">. For unicast, the resource for initial transmission can be indicated in DCI, whether and how to do resource scheduling for re-transmission depends on the feedback of sidelink. For example, gNB can allocate resource for re-transmission of sidelink until the data is correctly received by receiver. The transmission parameters, such as MCS, of each transmission can be determined by gNB. </w:t>
      </w:r>
    </w:p>
    <w:p w:rsidR="0008377A" w:rsidRPr="0008377A" w:rsidRDefault="0008377A" w:rsidP="004A2003">
      <w:pPr>
        <w:pStyle w:val="a0"/>
        <w:rPr>
          <w:rFonts w:eastAsia="宋体"/>
          <w:b/>
          <w:lang w:eastAsia="zh-CN"/>
        </w:rPr>
      </w:pPr>
      <w:r w:rsidRPr="007D034E">
        <w:rPr>
          <w:rFonts w:eastAsia="宋体" w:hint="eastAsia"/>
          <w:b/>
          <w:lang w:eastAsia="zh-CN"/>
        </w:rPr>
        <w:t xml:space="preserve">Proposal </w:t>
      </w:r>
      <w:r>
        <w:rPr>
          <w:rFonts w:eastAsia="宋体"/>
          <w:b/>
          <w:lang w:eastAsia="zh-CN"/>
        </w:rPr>
        <w:t>3</w:t>
      </w:r>
      <w:r w:rsidRPr="007D034E">
        <w:rPr>
          <w:rFonts w:eastAsia="宋体" w:hint="eastAsia"/>
          <w:b/>
          <w:lang w:eastAsia="zh-CN"/>
        </w:rPr>
        <w:t xml:space="preserve">: </w:t>
      </w:r>
      <w:r w:rsidRPr="007D034E">
        <w:rPr>
          <w:rFonts w:eastAsia="宋体"/>
          <w:b/>
          <w:lang w:eastAsia="zh-CN"/>
        </w:rPr>
        <w:t>The number of (re-)transmission is flexible and indicated in DCI.</w:t>
      </w:r>
    </w:p>
    <w:p w:rsidR="004A2003" w:rsidRPr="004A2003" w:rsidRDefault="004A2003" w:rsidP="004A2003">
      <w:pPr>
        <w:pStyle w:val="a0"/>
        <w:rPr>
          <w:rFonts w:eastAsia="宋体"/>
          <w:lang w:eastAsia="zh-CN"/>
        </w:rPr>
      </w:pPr>
      <w:r w:rsidRPr="004A2003">
        <w:rPr>
          <w:rFonts w:eastAsia="宋体"/>
          <w:lang w:eastAsia="zh-CN"/>
        </w:rPr>
        <w:t xml:space="preserve">Unicast, groupcast and broadcast are supported in NR-V2X. </w:t>
      </w:r>
      <w:r>
        <w:rPr>
          <w:rFonts w:eastAsia="宋体"/>
          <w:lang w:eastAsia="zh-CN"/>
        </w:rPr>
        <w:t>Different types of service may correspond to different logical channel and have different requirements. W</w:t>
      </w:r>
      <w:r w:rsidRPr="004A2003">
        <w:rPr>
          <w:rFonts w:eastAsia="宋体"/>
          <w:lang w:eastAsia="zh-CN"/>
        </w:rPr>
        <w:t xml:space="preserve">hen the base station schedules resource for SL transmission, it needs to differentiate which kind of transmission is targeted for the resource allocation. </w:t>
      </w:r>
    </w:p>
    <w:p w:rsidR="004A2003" w:rsidRPr="004A2003" w:rsidRDefault="004A2003" w:rsidP="004A2003">
      <w:pPr>
        <w:pStyle w:val="a0"/>
        <w:rPr>
          <w:rFonts w:eastAsia="宋体"/>
          <w:b/>
          <w:lang w:eastAsia="zh-CN"/>
        </w:rPr>
      </w:pPr>
      <w:r w:rsidRPr="004A2003">
        <w:rPr>
          <w:rFonts w:eastAsia="宋体"/>
          <w:b/>
          <w:lang w:eastAsia="zh-CN"/>
        </w:rPr>
        <w:t xml:space="preserve">Proposal </w:t>
      </w:r>
      <w:r w:rsidR="0008377A">
        <w:rPr>
          <w:rFonts w:eastAsia="宋体"/>
          <w:b/>
          <w:lang w:eastAsia="zh-CN"/>
        </w:rPr>
        <w:t>4</w:t>
      </w:r>
      <w:r w:rsidRPr="004A2003">
        <w:rPr>
          <w:rFonts w:eastAsia="宋体"/>
          <w:b/>
          <w:lang w:eastAsia="zh-CN"/>
        </w:rPr>
        <w:t>: It needs to differentiate the resource allocation for unicast/groupcast/broadcast.</w:t>
      </w:r>
    </w:p>
    <w:p w:rsidR="003E7255" w:rsidRPr="004A2003" w:rsidRDefault="003E7255" w:rsidP="003E7255">
      <w:pPr>
        <w:pStyle w:val="a0"/>
        <w:numPr>
          <w:ilvl w:val="0"/>
          <w:numId w:val="15"/>
        </w:numPr>
        <w:rPr>
          <w:rFonts w:eastAsia="宋体"/>
          <w:lang w:eastAsia="zh-CN"/>
        </w:rPr>
      </w:pPr>
      <w:r w:rsidRPr="004A2003">
        <w:rPr>
          <w:rFonts w:eastAsia="宋体"/>
          <w:lang w:eastAsia="zh-CN"/>
        </w:rPr>
        <w:t xml:space="preserve">Aspect </w:t>
      </w:r>
      <w:r w:rsidR="0008377A">
        <w:rPr>
          <w:rFonts w:eastAsia="宋体"/>
          <w:lang w:eastAsia="zh-CN"/>
        </w:rPr>
        <w:t>2</w:t>
      </w:r>
      <w:r w:rsidRPr="004A2003">
        <w:rPr>
          <w:rFonts w:eastAsia="宋体"/>
          <w:lang w:eastAsia="zh-CN"/>
        </w:rPr>
        <w:t xml:space="preserve">: </w:t>
      </w:r>
      <w:r w:rsidR="0008377A">
        <w:rPr>
          <w:rFonts w:eastAsia="宋体"/>
          <w:lang w:eastAsia="zh-CN"/>
        </w:rPr>
        <w:t xml:space="preserve">Flexible scheduling of </w:t>
      </w:r>
      <w:r w:rsidRPr="004A2003">
        <w:rPr>
          <w:rFonts w:eastAsia="宋体"/>
          <w:lang w:eastAsia="zh-CN"/>
        </w:rPr>
        <w:t>SL</w:t>
      </w:r>
      <w:r w:rsidR="0008377A">
        <w:rPr>
          <w:rFonts w:eastAsia="宋体"/>
          <w:lang w:eastAsia="zh-CN"/>
        </w:rPr>
        <w:t xml:space="preserve"> by Uu</w:t>
      </w:r>
    </w:p>
    <w:p w:rsidR="003E7255" w:rsidRPr="004A2003" w:rsidRDefault="003E7255" w:rsidP="003E7255">
      <w:pPr>
        <w:pStyle w:val="a0"/>
        <w:rPr>
          <w:rFonts w:eastAsia="宋体"/>
          <w:lang w:eastAsia="zh-CN"/>
        </w:rPr>
      </w:pPr>
      <w:r w:rsidRPr="004A2003">
        <w:rPr>
          <w:rFonts w:eastAsia="宋体" w:hint="eastAsia"/>
          <w:lang w:eastAsia="zh-CN"/>
        </w:rPr>
        <w:t xml:space="preserve">In Rel-15 NR Uu study, the SCS </w:t>
      </w:r>
      <w:r w:rsidRPr="004A2003">
        <w:rPr>
          <w:rFonts w:eastAsia="宋体"/>
          <w:lang w:eastAsia="zh-CN"/>
        </w:rPr>
        <w:t>ranges from 15kHz to 240kHz. Accordingly, in NR-V2X sidelink, it is agreed to support different SCS for FR1 and FR2 separately. If NR sidelink is scheduled by NR Uu with different SCS, the time unit between NR Uu and NR sidelink is different, which is shown in figure 1.</w:t>
      </w:r>
    </w:p>
    <w:p w:rsidR="003E7255" w:rsidRPr="004A2003" w:rsidRDefault="003E7255" w:rsidP="003E7255">
      <w:pPr>
        <w:pStyle w:val="a0"/>
        <w:rPr>
          <w:rFonts w:eastAsia="宋体"/>
          <w:lang w:eastAsia="zh-CN"/>
        </w:rPr>
      </w:pPr>
    </w:p>
    <w:p w:rsidR="003E7255" w:rsidRPr="004A2003" w:rsidRDefault="003E7255" w:rsidP="003E7255">
      <w:pPr>
        <w:pStyle w:val="a0"/>
        <w:rPr>
          <w:rFonts w:eastAsia="宋体"/>
          <w:lang w:eastAsia="zh-CN"/>
        </w:rPr>
      </w:pPr>
      <w:r w:rsidRPr="004A2003">
        <w:object w:dxaOrig="9312" w:dyaOrig="2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06pt" o:ole="">
            <v:imagedata r:id="rId8" o:title=""/>
          </v:shape>
          <o:OLEObject Type="Embed" ProgID="Visio.Drawing.15" ShapeID="_x0000_i1025" DrawAspect="Content" ObjectID="_1608629118" r:id="rId9"/>
        </w:object>
      </w:r>
    </w:p>
    <w:p w:rsidR="003E7255" w:rsidRPr="004A2003" w:rsidRDefault="003E7255" w:rsidP="003E725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Pr="004A2003">
        <w:rPr>
          <w:noProof/>
        </w:rPr>
        <w:t>1</w:t>
      </w:r>
      <w:r w:rsidRPr="004A2003">
        <w:fldChar w:fldCharType="end"/>
      </w:r>
      <w:r w:rsidRPr="004A2003">
        <w:t xml:space="preserve"> Illustration of different SCS between NR Uu and NR SL</w:t>
      </w:r>
    </w:p>
    <w:p w:rsidR="003E7255" w:rsidRPr="004A2003" w:rsidRDefault="003E7255" w:rsidP="003E7255">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Figure 1 (a), the SCS is 15kHz for NR Uu and 60kHz for NR SL, the length of one slot of NR Uu is equal to 4 slots of NR SL. Correspondingly, in figure 1 (b), the SCS is 60kHz for NR Uu and 15kHz for NR SL, then 4 slots of NR Uu correspond to 1 slot in NR SL. If NR SL resource is allocated by NR Uu, how to determine the transmission time needs to be addressed.</w:t>
      </w:r>
    </w:p>
    <w:p w:rsidR="003E7255" w:rsidRPr="004A2003" w:rsidRDefault="003E7255" w:rsidP="003E7255">
      <w:pPr>
        <w:pStyle w:val="a0"/>
        <w:rPr>
          <w:rFonts w:eastAsia="宋体"/>
          <w:b/>
          <w:lang w:eastAsia="zh-CN"/>
        </w:rPr>
      </w:pPr>
      <w:r w:rsidRPr="004A2003">
        <w:rPr>
          <w:rFonts w:eastAsia="宋体"/>
          <w:b/>
          <w:lang w:eastAsia="zh-CN"/>
        </w:rPr>
        <w:t xml:space="preserve">Proposal </w:t>
      </w:r>
      <w:r w:rsidR="004966DB">
        <w:rPr>
          <w:rFonts w:eastAsia="宋体"/>
          <w:b/>
          <w:lang w:eastAsia="zh-CN"/>
        </w:rPr>
        <w:t>5</w:t>
      </w:r>
      <w:r w:rsidRPr="004A2003">
        <w:rPr>
          <w:rFonts w:eastAsia="宋体"/>
          <w:b/>
          <w:lang w:eastAsia="zh-CN"/>
        </w:rPr>
        <w:t>: How to determine the transmission timing of NR SL in case of different SCS between NR Uu and NR SL needs to be studied.</w:t>
      </w:r>
    </w:p>
    <w:p w:rsidR="003E7255" w:rsidRPr="004A2003" w:rsidRDefault="003E7255" w:rsidP="003E7255">
      <w:pPr>
        <w:pStyle w:val="a0"/>
        <w:rPr>
          <w:rFonts w:eastAsia="宋体"/>
          <w:lang w:eastAsia="zh-CN"/>
        </w:rPr>
      </w:pPr>
      <w:r w:rsidRPr="004A2003">
        <w:rPr>
          <w:rFonts w:eastAsia="宋体" w:hint="eastAsia"/>
          <w:lang w:eastAsia="zh-CN"/>
        </w:rPr>
        <w:t xml:space="preserve">In Rel-15 NR Uu, the slot format per slot can be semi-static or dynamic configured by network. </w:t>
      </w:r>
      <w:r w:rsidRPr="004A2003">
        <w:rPr>
          <w:rFonts w:eastAsia="宋体"/>
          <w:lang w:eastAsia="zh-CN"/>
        </w:rPr>
        <w:t xml:space="preserve">It is possible that some slots of NR Uu can be configured as full Flexible or full UL. Then there is no DCI transmitted in these slots. If DCI is transmitted in slot n, and corresponding n+4 NR SL is scheduled, the NR SL slots which corresponding to full flexible or UL slots of NR Uu cannot be scheduled. </w:t>
      </w:r>
    </w:p>
    <w:p w:rsidR="003E7255" w:rsidRPr="004A2003" w:rsidRDefault="003E7255" w:rsidP="003E7255">
      <w:pPr>
        <w:pStyle w:val="a0"/>
        <w:rPr>
          <w:rFonts w:eastAsia="宋体"/>
          <w:lang w:eastAsia="zh-CN"/>
        </w:rPr>
      </w:pPr>
      <w:r w:rsidRPr="004A2003">
        <w:rPr>
          <w:rFonts w:eastAsia="宋体"/>
          <w:lang w:eastAsia="zh-CN"/>
        </w:rPr>
        <w:t xml:space="preserve">An illustration is shown in figure 2. There are 8 slots shown for NR Uu and NR SL. Slots 0/6/7 are full DL slot, slot 2 is full UL, slot 3 is full flexible, slots 1/4/5 include DL, UL and flexible symbols. NR Uu slot 0 is used to schedule NR SL slot 4, NR Uu slot 1 is used to schedule NR SL slot 5, and so on. For slots 2 and 3, there is no DL symbols within the slot, and there is no DCI transmitted to schedule NR SL. Then it is reasonable to support flexible scheduling in NR-V2X. </w:t>
      </w:r>
    </w:p>
    <w:p w:rsidR="003E7255" w:rsidRPr="004A2003" w:rsidRDefault="003E7255" w:rsidP="003E7255">
      <w:pPr>
        <w:pStyle w:val="a0"/>
        <w:rPr>
          <w:rFonts w:eastAsia="宋体"/>
          <w:lang w:eastAsia="zh-CN"/>
        </w:rPr>
      </w:pPr>
      <w:r w:rsidRPr="004A2003">
        <w:rPr>
          <w:rFonts w:eastAsia="宋体"/>
          <w:lang w:eastAsia="zh-CN"/>
        </w:rPr>
        <w:t>A similar mechanism has been introduced in LTE-V2X. In DCI format 5A [</w:t>
      </w:r>
      <w:r w:rsidR="00CD10D9" w:rsidRPr="004A2003">
        <w:rPr>
          <w:rFonts w:eastAsia="宋体"/>
          <w:lang w:eastAsia="zh-CN"/>
        </w:rPr>
        <w:t>2</w:t>
      </w:r>
      <w:r w:rsidRPr="004A2003">
        <w:rPr>
          <w:rFonts w:eastAsia="宋体"/>
          <w:lang w:eastAsia="zh-CN"/>
        </w:rPr>
        <w:t>], which is used to schedule LTE SL in LTE-V2X, a “SL index” field is introduced which is only present in TDD system considering that there is UL subframe in TDD system. This mechanism can be extended in NR-V2X considering more flexible slot format in NR Uu.</w:t>
      </w:r>
    </w:p>
    <w:p w:rsidR="003E7255" w:rsidRPr="004A2003" w:rsidRDefault="003E7255" w:rsidP="003E7255">
      <w:pPr>
        <w:pStyle w:val="a0"/>
        <w:rPr>
          <w:rFonts w:eastAsia="宋体"/>
          <w:b/>
          <w:lang w:eastAsia="zh-CN"/>
        </w:rPr>
      </w:pPr>
      <w:r w:rsidRPr="004A2003">
        <w:rPr>
          <w:rFonts w:eastAsia="宋体"/>
          <w:b/>
          <w:lang w:eastAsia="zh-CN"/>
        </w:rPr>
        <w:t xml:space="preserve">Proposal </w:t>
      </w:r>
      <w:r w:rsidR="004966DB">
        <w:rPr>
          <w:rFonts w:eastAsia="宋体"/>
          <w:b/>
          <w:lang w:eastAsia="zh-CN"/>
        </w:rPr>
        <w:t>6</w:t>
      </w:r>
      <w:r w:rsidRPr="004A2003">
        <w:rPr>
          <w:rFonts w:eastAsia="宋体"/>
          <w:b/>
          <w:lang w:eastAsia="zh-CN"/>
        </w:rPr>
        <w:t>: Flexible scheduling of NR SL by NR Uu in time domain can be considered in NR-V2X.</w:t>
      </w:r>
    </w:p>
    <w:p w:rsidR="003E7255" w:rsidRPr="004A2003" w:rsidRDefault="003E7255" w:rsidP="003E7255">
      <w:pPr>
        <w:pStyle w:val="a0"/>
        <w:rPr>
          <w:rFonts w:eastAsia="宋体"/>
          <w:lang w:eastAsia="zh-CN"/>
        </w:rPr>
      </w:pPr>
    </w:p>
    <w:p w:rsidR="003E7255" w:rsidRPr="004A2003" w:rsidRDefault="003E7255" w:rsidP="003E7255">
      <w:pPr>
        <w:pStyle w:val="a0"/>
      </w:pPr>
      <w:r w:rsidRPr="004A2003">
        <w:object w:dxaOrig="10428" w:dyaOrig="3661">
          <v:shape id="_x0000_i1026" type="#_x0000_t75" style="width:453pt;height:159.5pt" o:ole="">
            <v:imagedata r:id="rId10" o:title=""/>
          </v:shape>
          <o:OLEObject Type="Embed" ProgID="Visio.Drawing.15" ShapeID="_x0000_i1026" DrawAspect="Content" ObjectID="_1608629119" r:id="rId11"/>
        </w:object>
      </w:r>
    </w:p>
    <w:p w:rsidR="003E7255" w:rsidRPr="004A2003" w:rsidRDefault="003E7255" w:rsidP="003E725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Pr="004A2003">
        <w:rPr>
          <w:noProof/>
        </w:rPr>
        <w:t>2</w:t>
      </w:r>
      <w:r w:rsidRPr="004A2003">
        <w:fldChar w:fldCharType="end"/>
      </w:r>
      <w:r w:rsidRPr="004A2003">
        <w:t xml:space="preserve"> Illustration of NR Uu scheduling NR SL</w:t>
      </w:r>
    </w:p>
    <w:p w:rsidR="00C20DAE" w:rsidRPr="0008377A" w:rsidRDefault="00C20DAE" w:rsidP="00C20DAE">
      <w:pPr>
        <w:pStyle w:val="3"/>
        <w:rPr>
          <w:rFonts w:ascii="Times New Roman" w:hAnsi="Times New Roman" w:cs="Times New Roman"/>
          <w:sz w:val="21"/>
          <w:szCs w:val="21"/>
        </w:rPr>
      </w:pPr>
      <w:r w:rsidRPr="0008377A">
        <w:rPr>
          <w:rFonts w:ascii="Times New Roman" w:hAnsi="Times New Roman" w:cs="Times New Roman"/>
          <w:sz w:val="21"/>
          <w:szCs w:val="21"/>
        </w:rPr>
        <w:t>Configured grant</w:t>
      </w:r>
    </w:p>
    <w:p w:rsidR="007D034E" w:rsidRDefault="007D034E" w:rsidP="007D034E">
      <w:pPr>
        <w:pStyle w:val="a0"/>
        <w:rPr>
          <w:lang w:eastAsia="ko-KR"/>
        </w:rPr>
      </w:pPr>
      <w:r w:rsidRPr="007D034E">
        <w:rPr>
          <w:lang w:eastAsia="ko-KR"/>
        </w:rPr>
        <w:t>T</w:t>
      </w:r>
      <w:r w:rsidRPr="007D034E">
        <w:rPr>
          <w:rFonts w:hint="eastAsia"/>
          <w:lang w:eastAsia="ko-KR"/>
        </w:rPr>
        <w:t xml:space="preserve">wo </w:t>
      </w:r>
      <w:r w:rsidRPr="007D034E">
        <w:rPr>
          <w:lang w:eastAsia="ko-KR"/>
        </w:rPr>
        <w:t xml:space="preserve">types of configured grant need to be studied in NR-V2X: type 1 (RRC signaling without DCI activation/deactivation) and type 2 (RRC signaling with DCI activation/deactivation). </w:t>
      </w:r>
      <w:r w:rsidR="007D7BFE" w:rsidRPr="007D034E">
        <w:rPr>
          <w:lang w:eastAsia="ko-KR"/>
        </w:rPr>
        <w:t>If configured, UE can use the resource when there is data to transmit without sending SR/BSR, which can reduce latency. This is benefit for latency reduction service.</w:t>
      </w:r>
      <w:r w:rsidR="007D7BFE">
        <w:rPr>
          <w:lang w:eastAsia="ko-KR"/>
        </w:rPr>
        <w:t xml:space="preserve"> </w:t>
      </w:r>
      <w:r w:rsidRPr="007D034E">
        <w:rPr>
          <w:lang w:eastAsia="ko-KR"/>
        </w:rPr>
        <w:t>In type 1 configured grant, the transmission is scheduled by gNB through RRC signaling. In type 2 configured grant, similar as type 1 configured grant, the transmission is scheduled</w:t>
      </w:r>
      <w:r w:rsidR="007D7BFE">
        <w:rPr>
          <w:lang w:eastAsia="ko-KR"/>
        </w:rPr>
        <w:t xml:space="preserve"> by gNB through RRC signaling, w</w:t>
      </w:r>
      <w:r w:rsidRPr="007D034E">
        <w:rPr>
          <w:lang w:eastAsia="ko-KR"/>
        </w:rPr>
        <w:t xml:space="preserve">hile the configured resource can be used only when it was activated by DCI. </w:t>
      </w:r>
    </w:p>
    <w:p w:rsidR="007D034E" w:rsidRDefault="007D034E" w:rsidP="007D034E">
      <w:pPr>
        <w:pStyle w:val="a0"/>
        <w:rPr>
          <w:lang w:eastAsia="ko-KR"/>
        </w:rPr>
      </w:pPr>
      <w:r>
        <w:rPr>
          <w:lang w:eastAsia="ko-KR"/>
        </w:rPr>
        <w:t>Compared to type 1 configured grant, we prefer to type 2 configured grant considering the following factors.</w:t>
      </w:r>
    </w:p>
    <w:p w:rsidR="007D034E" w:rsidRPr="007D034E" w:rsidRDefault="007D034E" w:rsidP="007D034E">
      <w:pPr>
        <w:pStyle w:val="a0"/>
        <w:numPr>
          <w:ilvl w:val="0"/>
          <w:numId w:val="32"/>
        </w:numPr>
        <w:rPr>
          <w:lang w:eastAsia="ko-KR"/>
        </w:rPr>
      </w:pPr>
      <w:r>
        <w:rPr>
          <w:rFonts w:eastAsiaTheme="minorEastAsia" w:hint="eastAsia"/>
          <w:lang w:eastAsia="zh-CN"/>
        </w:rPr>
        <w:t xml:space="preserve">Resource efficiency: Type 2 configured grant can be more resource efficient than type 1. </w:t>
      </w:r>
      <w:r>
        <w:rPr>
          <w:rFonts w:eastAsiaTheme="minorEastAsia"/>
          <w:lang w:eastAsia="zh-CN"/>
        </w:rPr>
        <w:t xml:space="preserve">gNB can allocate the same resource for multiple UEs and active the resource for different UEs with DCI </w:t>
      </w:r>
      <w:r w:rsidR="0008377A">
        <w:rPr>
          <w:rFonts w:eastAsiaTheme="minorEastAsia"/>
          <w:lang w:eastAsia="zh-CN"/>
        </w:rPr>
        <w:t xml:space="preserve">at different time. </w:t>
      </w:r>
      <w:r>
        <w:rPr>
          <w:rFonts w:eastAsiaTheme="minorEastAsia"/>
          <w:lang w:eastAsia="zh-CN"/>
        </w:rPr>
        <w:t>The resource can be more efficient since it can be share</w:t>
      </w:r>
      <w:r w:rsidR="0008377A">
        <w:rPr>
          <w:rFonts w:eastAsiaTheme="minorEastAsia"/>
          <w:lang w:eastAsia="zh-CN"/>
        </w:rPr>
        <w:t>d</w:t>
      </w:r>
      <w:r>
        <w:rPr>
          <w:rFonts w:eastAsiaTheme="minorEastAsia"/>
          <w:lang w:eastAsia="zh-CN"/>
        </w:rPr>
        <w:t xml:space="preserve"> among UEs. For type 1 configure</w:t>
      </w:r>
      <w:r w:rsidR="0008377A">
        <w:rPr>
          <w:rFonts w:eastAsiaTheme="minorEastAsia"/>
          <w:lang w:eastAsia="zh-CN"/>
        </w:rPr>
        <w:t>d</w:t>
      </w:r>
      <w:r>
        <w:rPr>
          <w:rFonts w:eastAsiaTheme="minorEastAsia"/>
          <w:lang w:eastAsia="zh-CN"/>
        </w:rPr>
        <w:t xml:space="preserve"> grant, if the same resource is shared among UEs, it cannot avoid the collision. If different resource allocated to different UEs, the resource will be waste if there is no sidelink data to be transmitted.</w:t>
      </w:r>
    </w:p>
    <w:p w:rsidR="007D034E" w:rsidRPr="007D034E" w:rsidRDefault="007D034E" w:rsidP="007D034E">
      <w:pPr>
        <w:pStyle w:val="a0"/>
        <w:numPr>
          <w:ilvl w:val="0"/>
          <w:numId w:val="32"/>
        </w:numPr>
        <w:rPr>
          <w:lang w:eastAsia="ko-KR"/>
        </w:rPr>
      </w:pPr>
      <w:r>
        <w:rPr>
          <w:rFonts w:eastAsiaTheme="minorEastAsia"/>
          <w:lang w:eastAsia="zh-CN"/>
        </w:rPr>
        <w:t>Type 1 configured grant can be implemented by type 2 configured grant. For type 2 configured grant, once the resource is configured by RRC signaling, a DCI can be transmitted to activate the configured grant immediately. That is similar as the functionality of type 1 configured grant.</w:t>
      </w:r>
    </w:p>
    <w:p w:rsidR="007D034E" w:rsidRDefault="007D034E" w:rsidP="007D034E">
      <w:pPr>
        <w:pStyle w:val="a0"/>
        <w:rPr>
          <w:rFonts w:eastAsiaTheme="minorEastAsia"/>
          <w:b/>
          <w:lang w:eastAsia="zh-CN"/>
        </w:rPr>
      </w:pPr>
      <w:r w:rsidRPr="007D034E">
        <w:rPr>
          <w:rFonts w:eastAsiaTheme="minorEastAsia"/>
          <w:b/>
          <w:lang w:eastAsia="zh-CN"/>
        </w:rPr>
        <w:t xml:space="preserve">Proposal </w:t>
      </w:r>
      <w:r w:rsidR="004966DB">
        <w:rPr>
          <w:rFonts w:eastAsiaTheme="minorEastAsia"/>
          <w:b/>
          <w:lang w:eastAsia="zh-CN"/>
        </w:rPr>
        <w:t>7</w:t>
      </w:r>
      <w:r w:rsidRPr="007D034E">
        <w:rPr>
          <w:rFonts w:eastAsiaTheme="minorEastAsia"/>
          <w:b/>
          <w:lang w:eastAsia="zh-CN"/>
        </w:rPr>
        <w:t>: Type 2 configured grant is more preferred than type 1 configured grant.</w:t>
      </w:r>
    </w:p>
    <w:p w:rsidR="000D3C73" w:rsidRPr="000D3C73" w:rsidRDefault="000D3C73" w:rsidP="000D3C73">
      <w:pPr>
        <w:pStyle w:val="3"/>
        <w:rPr>
          <w:rFonts w:ascii="Times New Roman" w:hAnsi="Times New Roman" w:cs="Times New Roman"/>
          <w:sz w:val="21"/>
          <w:szCs w:val="21"/>
        </w:rPr>
      </w:pPr>
      <w:r w:rsidRPr="000D3C73">
        <w:rPr>
          <w:rFonts w:ascii="Times New Roman" w:hAnsi="Times New Roman" w:cs="Times New Roman"/>
          <w:sz w:val="21"/>
          <w:szCs w:val="21"/>
        </w:rPr>
        <w:t>Feedback to network</w:t>
      </w:r>
      <w:r>
        <w:rPr>
          <w:rFonts w:ascii="Times New Roman" w:hAnsi="Times New Roman" w:cs="Times New Roman"/>
          <w:sz w:val="21"/>
          <w:szCs w:val="21"/>
        </w:rPr>
        <w:t xml:space="preserve"> to support mode 1 scheduling</w:t>
      </w:r>
    </w:p>
    <w:p w:rsidR="000D3C73" w:rsidRDefault="000D3C73" w:rsidP="000D3C73">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NR-V2X transmission mode 1, the transmission resource is allocated by base station, where the transmission resource should include the resource for both initial transmission and re-transmission. The base station can determine whether to allocate resource for re-transmission based on the decoding status of sidelink transmission. Therefore, the decoding status of SL should be transmitted to the network. Furthermore, the transmission parameters can be adjust according to the feedback information of sidelink, such as CSI, which can be more resource efficient. </w:t>
      </w:r>
    </w:p>
    <w:p w:rsidR="000D3C73" w:rsidRPr="00490A74" w:rsidRDefault="000D3C73" w:rsidP="000D3C73">
      <w:pPr>
        <w:pStyle w:val="a0"/>
        <w:rPr>
          <w:rFonts w:eastAsia="宋体"/>
          <w:b/>
          <w:lang w:eastAsia="zh-CN"/>
        </w:rPr>
      </w:pPr>
      <w:r w:rsidRPr="00490A74">
        <w:rPr>
          <w:rFonts w:eastAsia="宋体"/>
          <w:b/>
          <w:lang w:eastAsia="zh-CN"/>
        </w:rPr>
        <w:t xml:space="preserve">Proposal </w:t>
      </w:r>
      <w:r w:rsidR="004966DB">
        <w:rPr>
          <w:rFonts w:eastAsia="宋体"/>
          <w:b/>
          <w:lang w:eastAsia="zh-CN"/>
        </w:rPr>
        <w:t>8</w:t>
      </w:r>
      <w:r w:rsidRPr="00490A74">
        <w:rPr>
          <w:rFonts w:eastAsia="宋体"/>
          <w:b/>
          <w:lang w:eastAsia="zh-CN"/>
        </w:rPr>
        <w:t xml:space="preserve">: Feedback to base station to trigger resource allocation for re-transmission should be supported in NR-V2X. </w:t>
      </w:r>
    </w:p>
    <w:p w:rsidR="000D3C73" w:rsidRDefault="000D3C73" w:rsidP="000D3C73">
      <w:pPr>
        <w:pStyle w:val="a0"/>
        <w:rPr>
          <w:rFonts w:eastAsia="宋体"/>
          <w:lang w:eastAsia="zh-CN"/>
        </w:rPr>
      </w:pPr>
      <w:r>
        <w:rPr>
          <w:rFonts w:eastAsia="宋体"/>
          <w:lang w:eastAsia="zh-CN"/>
        </w:rPr>
        <w:t xml:space="preserve">The data transmitter can transmit the feedback information to its base station. It is also proposed that the data receiver sends the feedback information to the base station. While considering the possibility that the data transmitter and data receiver are in different cells, the data receiver’s base station is different with the data transmitter’s base station. It is more suitable for the data receive to send feedback information to data transmitter which can relay the information to the base station. </w:t>
      </w:r>
    </w:p>
    <w:p w:rsidR="000D3C73" w:rsidRPr="00490A74" w:rsidRDefault="000D3C73" w:rsidP="000D3C73">
      <w:pPr>
        <w:pStyle w:val="a0"/>
        <w:rPr>
          <w:rFonts w:eastAsia="宋体"/>
          <w:b/>
          <w:lang w:eastAsia="zh-CN"/>
        </w:rPr>
      </w:pPr>
      <w:r>
        <w:rPr>
          <w:rFonts w:eastAsia="宋体"/>
          <w:b/>
          <w:lang w:eastAsia="zh-CN"/>
        </w:rPr>
        <w:t xml:space="preserve">Proposal </w:t>
      </w:r>
      <w:r w:rsidR="004966DB">
        <w:rPr>
          <w:rFonts w:eastAsia="宋体"/>
          <w:b/>
          <w:lang w:eastAsia="zh-CN"/>
        </w:rPr>
        <w:t>9</w:t>
      </w:r>
      <w:r w:rsidRPr="00490A74">
        <w:rPr>
          <w:rFonts w:eastAsia="宋体"/>
          <w:b/>
          <w:lang w:eastAsia="zh-CN"/>
        </w:rPr>
        <w:t xml:space="preserve">: Data transmitter UE can send feedback information </w:t>
      </w:r>
      <w:r>
        <w:rPr>
          <w:rFonts w:eastAsia="宋体"/>
          <w:b/>
          <w:lang w:eastAsia="zh-CN"/>
        </w:rPr>
        <w:t xml:space="preserve">of SL </w:t>
      </w:r>
      <w:r w:rsidRPr="00490A74">
        <w:rPr>
          <w:rFonts w:eastAsia="宋体"/>
          <w:b/>
          <w:lang w:eastAsia="zh-CN"/>
        </w:rPr>
        <w:t>to the base station to assist resource allocation</w:t>
      </w:r>
      <w:r>
        <w:rPr>
          <w:rFonts w:eastAsia="宋体"/>
          <w:b/>
          <w:lang w:eastAsia="zh-CN"/>
        </w:rPr>
        <w:t xml:space="preserve"> in mode 1</w:t>
      </w:r>
      <w:r w:rsidRPr="00490A74">
        <w:rPr>
          <w:rFonts w:eastAsia="宋体"/>
          <w:b/>
          <w:lang w:eastAsia="zh-CN"/>
        </w:rPr>
        <w:t>.</w:t>
      </w:r>
    </w:p>
    <w:p w:rsidR="000D3C73" w:rsidRDefault="000D3C73" w:rsidP="000D3C73">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information sent to network is to assist network’s resource allocation, the following information can be included:</w:t>
      </w:r>
    </w:p>
    <w:p w:rsidR="000D3C73" w:rsidRDefault="000D3C73" w:rsidP="000D3C73">
      <w:pPr>
        <w:pStyle w:val="a0"/>
        <w:numPr>
          <w:ilvl w:val="0"/>
          <w:numId w:val="33"/>
        </w:numPr>
        <w:rPr>
          <w:rFonts w:eastAsia="宋体"/>
          <w:lang w:eastAsia="zh-CN"/>
        </w:rPr>
      </w:pPr>
      <w:r>
        <w:rPr>
          <w:rFonts w:eastAsia="宋体" w:hint="eastAsia"/>
          <w:lang w:eastAsia="zh-CN"/>
        </w:rPr>
        <w:t>HARQ-NACK</w:t>
      </w:r>
      <w:r>
        <w:rPr>
          <w:rFonts w:eastAsia="宋体"/>
          <w:lang w:eastAsia="zh-CN"/>
        </w:rPr>
        <w:t xml:space="preserve">: if sidelink data is correctly received by receiver, the HARQ-ACK information does not need to be sent to network. Only HARQ-NACK needs to be sent to network for scheduling resource for a re-transmission. </w:t>
      </w:r>
    </w:p>
    <w:p w:rsidR="000D3C73" w:rsidRDefault="000D3C73" w:rsidP="000D3C73">
      <w:pPr>
        <w:pStyle w:val="a0"/>
        <w:numPr>
          <w:ilvl w:val="0"/>
          <w:numId w:val="33"/>
        </w:numPr>
        <w:rPr>
          <w:rFonts w:eastAsia="宋体"/>
          <w:lang w:eastAsia="zh-CN"/>
        </w:rPr>
      </w:pPr>
      <w:r>
        <w:rPr>
          <w:rFonts w:eastAsia="宋体"/>
          <w:lang w:eastAsia="zh-CN"/>
        </w:rPr>
        <w:lastRenderedPageBreak/>
        <w:t xml:space="preserve">CSI of sidelink: the CSI of sidelink can be sent to network so that the network can adjust the transmission parameters for the re-transmission, such as MCS. </w:t>
      </w:r>
    </w:p>
    <w:p w:rsidR="000D3C73" w:rsidRDefault="000D3C73" w:rsidP="000D3C73">
      <w:pPr>
        <w:pStyle w:val="a0"/>
        <w:numPr>
          <w:ilvl w:val="0"/>
          <w:numId w:val="33"/>
        </w:numPr>
        <w:rPr>
          <w:rFonts w:eastAsia="宋体"/>
          <w:lang w:eastAsia="zh-CN"/>
        </w:rPr>
      </w:pPr>
      <w:r>
        <w:rPr>
          <w:rFonts w:eastAsia="宋体"/>
          <w:lang w:eastAsia="zh-CN"/>
        </w:rPr>
        <w:t>Information for close loop power control: if close loop power control is supported for NR-V2X sidelink, the information which can assist power control can be sent to network, such as S-RSRP, sidelink pathloss, etc.</w:t>
      </w:r>
    </w:p>
    <w:p w:rsidR="000D3C73" w:rsidRPr="00490A74" w:rsidRDefault="000D3C73" w:rsidP="000D3C73">
      <w:pPr>
        <w:pStyle w:val="a0"/>
        <w:rPr>
          <w:rFonts w:eastAsia="宋体"/>
          <w:b/>
          <w:lang w:eastAsia="zh-CN"/>
        </w:rPr>
      </w:pPr>
      <w:r>
        <w:rPr>
          <w:rFonts w:eastAsia="宋体"/>
          <w:b/>
          <w:lang w:eastAsia="zh-CN"/>
        </w:rPr>
        <w:t>Proposal 1</w:t>
      </w:r>
      <w:r w:rsidR="004966DB">
        <w:rPr>
          <w:rFonts w:eastAsia="宋体"/>
          <w:b/>
          <w:lang w:eastAsia="zh-CN"/>
        </w:rPr>
        <w:t>0</w:t>
      </w:r>
      <w:r w:rsidRPr="00490A74">
        <w:rPr>
          <w:rFonts w:eastAsia="宋体"/>
          <w:b/>
          <w:lang w:eastAsia="zh-CN"/>
        </w:rPr>
        <w:t xml:space="preserve">: At least HARQ-NACK needs to be sent to network. FFS other information, such as CSI, power control assist information. </w:t>
      </w:r>
    </w:p>
    <w:p w:rsidR="000D3C73" w:rsidRDefault="000D3C73" w:rsidP="000D3C73">
      <w:pPr>
        <w:pStyle w:val="a0"/>
        <w:rPr>
          <w:rFonts w:eastAsia="宋体"/>
          <w:lang w:eastAsia="zh-CN"/>
        </w:rPr>
      </w:pPr>
      <w:r>
        <w:rPr>
          <w:rFonts w:eastAsia="宋体" w:hint="eastAsia"/>
          <w:lang w:eastAsia="zh-CN"/>
        </w:rPr>
        <w:t xml:space="preserve">The sidelink information sent to network can reuse the mechanism of UCI on PUCCH or PUSCH. </w:t>
      </w:r>
      <w:r>
        <w:rPr>
          <w:rFonts w:eastAsia="宋体"/>
          <w:lang w:eastAsia="zh-CN"/>
        </w:rPr>
        <w:t>Details can be FFS.</w:t>
      </w:r>
    </w:p>
    <w:p w:rsidR="000D3C73" w:rsidRDefault="000D3C73" w:rsidP="000D3C73">
      <w:pPr>
        <w:pStyle w:val="a0"/>
        <w:rPr>
          <w:rFonts w:eastAsia="宋体"/>
          <w:b/>
          <w:lang w:eastAsia="zh-CN"/>
        </w:rPr>
      </w:pPr>
      <w:r>
        <w:rPr>
          <w:rFonts w:eastAsia="宋体"/>
          <w:b/>
          <w:lang w:eastAsia="zh-CN"/>
        </w:rPr>
        <w:t>Proposal 1</w:t>
      </w:r>
      <w:r w:rsidR="004966DB">
        <w:rPr>
          <w:rFonts w:eastAsia="宋体"/>
          <w:b/>
          <w:lang w:eastAsia="zh-CN"/>
        </w:rPr>
        <w:t>1</w:t>
      </w:r>
      <w:r w:rsidRPr="00490A74">
        <w:rPr>
          <w:rFonts w:eastAsia="宋体"/>
          <w:b/>
          <w:lang w:eastAsia="zh-CN"/>
        </w:rPr>
        <w:t xml:space="preserve">: Sidelink </w:t>
      </w:r>
      <w:r>
        <w:rPr>
          <w:rFonts w:eastAsia="宋体"/>
          <w:b/>
          <w:lang w:eastAsia="zh-CN"/>
        </w:rPr>
        <w:t xml:space="preserve">feedback </w:t>
      </w:r>
      <w:r w:rsidRPr="00490A74">
        <w:rPr>
          <w:rFonts w:eastAsia="宋体"/>
          <w:b/>
          <w:lang w:eastAsia="zh-CN"/>
        </w:rPr>
        <w:t xml:space="preserve">information sent to network can be piggybacked on PUCCH or PUSCH. </w:t>
      </w:r>
    </w:p>
    <w:p w:rsidR="007D034E" w:rsidRPr="004A2003" w:rsidRDefault="007D034E" w:rsidP="007D034E">
      <w:pPr>
        <w:pStyle w:val="1"/>
        <w:numPr>
          <w:ilvl w:val="1"/>
          <w:numId w:val="1"/>
        </w:numPr>
        <w:rPr>
          <w:rFonts w:ascii="Times New Roman" w:hAnsi="Times New Roman" w:cs="Times New Roman"/>
          <w:sz w:val="21"/>
        </w:rPr>
      </w:pPr>
      <w:r>
        <w:rPr>
          <w:rFonts w:ascii="Times New Roman" w:hAnsi="Times New Roman" w:cs="Times New Roman"/>
          <w:sz w:val="21"/>
        </w:rPr>
        <w:t>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rsidR="007D034E" w:rsidRDefault="007D034E" w:rsidP="007D034E">
      <w:pPr>
        <w:pStyle w:val="a0"/>
        <w:rPr>
          <w:rFonts w:eastAsia="宋体"/>
          <w:lang w:eastAsia="zh-CN"/>
        </w:rPr>
      </w:pPr>
      <w:r w:rsidRPr="004A2003">
        <w:rPr>
          <w:rFonts w:eastAsia="宋体"/>
          <w:lang w:eastAsia="zh-CN"/>
        </w:rPr>
        <w:t xml:space="preserve">In NR-V2X mode 2, the base station configures transmission resource </w:t>
      </w:r>
      <w:r>
        <w:rPr>
          <w:rFonts w:eastAsia="宋体"/>
          <w:lang w:eastAsia="zh-CN"/>
        </w:rPr>
        <w:t xml:space="preserve">pools </w:t>
      </w:r>
      <w:r w:rsidRPr="004A2003">
        <w:rPr>
          <w:rFonts w:eastAsia="宋体"/>
          <w:lang w:eastAsia="zh-CN"/>
        </w:rPr>
        <w:t xml:space="preserve">from which the UE can select resource for sidelink transmission. Similar as LTE-V2X, the base station can configure multiple resource pools to UE through </w:t>
      </w:r>
      <w:r w:rsidRPr="004A2003">
        <w:rPr>
          <w:rFonts w:eastAsia="宋体" w:hint="eastAsia"/>
          <w:lang w:eastAsia="zh-CN"/>
        </w:rPr>
        <w:t>SIB or RRC signaling</w:t>
      </w:r>
      <w:r w:rsidRPr="004A2003">
        <w:rPr>
          <w:rFonts w:eastAsia="宋体"/>
          <w:lang w:eastAsia="zh-CN"/>
        </w:rPr>
        <w:t xml:space="preserve">. </w:t>
      </w:r>
      <w:r>
        <w:rPr>
          <w:rFonts w:eastAsia="宋体"/>
          <w:lang w:eastAsia="zh-CN"/>
        </w:rPr>
        <w:t xml:space="preserve">For RRC-IDLE UE, gNB can configure the resource pool through SIB. For RRC-CONNECTED UE, gNB can configure the resource pool through dedicated RRC signaling. </w:t>
      </w:r>
    </w:p>
    <w:p w:rsidR="007D034E" w:rsidRPr="007D034E" w:rsidRDefault="007D034E" w:rsidP="007D034E">
      <w:pPr>
        <w:pStyle w:val="a0"/>
        <w:rPr>
          <w:rFonts w:eastAsia="宋体"/>
          <w:b/>
          <w:lang w:eastAsia="zh-CN"/>
        </w:rPr>
      </w:pPr>
      <w:r w:rsidRPr="007D034E">
        <w:rPr>
          <w:rFonts w:eastAsia="宋体"/>
          <w:b/>
          <w:lang w:eastAsia="zh-CN"/>
        </w:rPr>
        <w:t xml:space="preserve">Proposal </w:t>
      </w:r>
      <w:r w:rsidR="000D3C73">
        <w:rPr>
          <w:rFonts w:eastAsia="宋体"/>
          <w:b/>
          <w:lang w:eastAsia="zh-CN"/>
        </w:rPr>
        <w:t>1</w:t>
      </w:r>
      <w:r w:rsidR="004966DB">
        <w:rPr>
          <w:rFonts w:eastAsia="宋体"/>
          <w:b/>
          <w:lang w:eastAsia="zh-CN"/>
        </w:rPr>
        <w:t>2</w:t>
      </w:r>
      <w:r w:rsidRPr="007D034E">
        <w:rPr>
          <w:rFonts w:eastAsia="宋体"/>
          <w:b/>
          <w:lang w:eastAsia="zh-CN"/>
        </w:rPr>
        <w:t>: For NR-V2X mode 2, it is supported that gNB can configure the resource pool through SIB or RRC signaling.</w:t>
      </w:r>
    </w:p>
    <w:p w:rsidR="007D034E" w:rsidRDefault="00312826" w:rsidP="007D034E">
      <w:pPr>
        <w:pStyle w:val="a0"/>
        <w:rPr>
          <w:rFonts w:eastAsia="宋体"/>
          <w:lang w:eastAsia="zh-CN"/>
        </w:rPr>
      </w:pPr>
      <w:r>
        <w:rPr>
          <w:rFonts w:eastAsia="宋体"/>
          <w:lang w:eastAsia="zh-CN"/>
        </w:rPr>
        <w:t xml:space="preserve">In LTE-V2X, the resource pool of PSSCH and PSCCH is configured by network. In NR-V2X, a new channel PSFCH was defined. The resource pool of PSSCH, PSCCH and PSFCH should be defined. If the SFCI can be carried in PSCCH or PSSCH, the resource pool of PSFCH can be same as resource pool of PSCCH or PSSCH. </w:t>
      </w:r>
    </w:p>
    <w:p w:rsidR="00312826" w:rsidRPr="00312826" w:rsidRDefault="0008377A" w:rsidP="007D034E">
      <w:pPr>
        <w:pStyle w:val="a0"/>
        <w:rPr>
          <w:rFonts w:eastAsia="宋体"/>
          <w:b/>
          <w:lang w:eastAsia="zh-CN"/>
        </w:rPr>
      </w:pPr>
      <w:r>
        <w:rPr>
          <w:rFonts w:eastAsia="宋体"/>
          <w:b/>
          <w:lang w:eastAsia="zh-CN"/>
        </w:rPr>
        <w:t>Proposal 1</w:t>
      </w:r>
      <w:r w:rsidR="004966DB">
        <w:rPr>
          <w:rFonts w:eastAsia="宋体"/>
          <w:b/>
          <w:lang w:eastAsia="zh-CN"/>
        </w:rPr>
        <w:t>3</w:t>
      </w:r>
      <w:r w:rsidR="00312826" w:rsidRPr="00312826">
        <w:rPr>
          <w:rFonts w:eastAsia="宋体"/>
          <w:b/>
          <w:lang w:eastAsia="zh-CN"/>
        </w:rPr>
        <w:t>: The resource pool for PSCCH, PSSCH and PSFCH should be configured in mode 2.</w:t>
      </w:r>
    </w:p>
    <w:p w:rsidR="00312826" w:rsidRDefault="00312826" w:rsidP="007D034E">
      <w:pPr>
        <w:pStyle w:val="a0"/>
        <w:rPr>
          <w:rFonts w:eastAsia="宋体"/>
          <w:lang w:eastAsia="zh-CN"/>
        </w:rPr>
      </w:pPr>
      <w:r>
        <w:rPr>
          <w:rFonts w:eastAsia="宋体"/>
          <w:lang w:eastAsia="zh-CN"/>
        </w:rPr>
        <w:t xml:space="preserve">NR-V2X supports unicast, groupcast and broadcast. </w:t>
      </w:r>
      <w:r w:rsidR="0008377A">
        <w:rPr>
          <w:rFonts w:eastAsia="宋体"/>
          <w:lang w:eastAsia="zh-CN"/>
        </w:rPr>
        <w:t>It is preferred</w:t>
      </w:r>
      <w:r>
        <w:rPr>
          <w:rFonts w:eastAsia="宋体"/>
          <w:lang w:eastAsia="zh-CN"/>
        </w:rPr>
        <w:t xml:space="preserve"> to define a unified resource pool for different kinds of tra</w:t>
      </w:r>
      <w:r w:rsidR="0008377A">
        <w:rPr>
          <w:rFonts w:eastAsia="宋体"/>
          <w:lang w:eastAsia="zh-CN"/>
        </w:rPr>
        <w:t>nsmission type</w:t>
      </w:r>
      <w:r>
        <w:rPr>
          <w:rFonts w:eastAsia="宋体"/>
          <w:lang w:eastAsia="zh-CN"/>
        </w:rPr>
        <w:t xml:space="preserve"> which can avoid resource fragment.  </w:t>
      </w:r>
    </w:p>
    <w:p w:rsidR="00312826" w:rsidRPr="00312826" w:rsidRDefault="00312826" w:rsidP="007D034E">
      <w:pPr>
        <w:pStyle w:val="a0"/>
        <w:rPr>
          <w:rFonts w:eastAsia="宋体"/>
          <w:b/>
          <w:lang w:eastAsia="zh-CN"/>
        </w:rPr>
      </w:pPr>
      <w:r w:rsidRPr="00312826">
        <w:rPr>
          <w:rFonts w:eastAsia="宋体"/>
          <w:b/>
          <w:lang w:eastAsia="zh-CN"/>
        </w:rPr>
        <w:t>Proposal 1</w:t>
      </w:r>
      <w:r w:rsidR="004966DB">
        <w:rPr>
          <w:rFonts w:eastAsia="宋体"/>
          <w:b/>
          <w:lang w:eastAsia="zh-CN"/>
        </w:rPr>
        <w:t>4</w:t>
      </w:r>
      <w:r w:rsidRPr="00312826">
        <w:rPr>
          <w:rFonts w:eastAsia="宋体"/>
          <w:b/>
          <w:lang w:eastAsia="zh-CN"/>
        </w:rPr>
        <w:t>: A unified resource pool for unicast, groupcast and broadcast is preferred.</w:t>
      </w:r>
    </w:p>
    <w:p w:rsidR="00312826" w:rsidRDefault="001F3A97" w:rsidP="007D034E">
      <w:pPr>
        <w:pStyle w:val="a0"/>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are 4 sub-mode of mode 2 defined in NR-V2X: mode 2-a to mode 2-d, among which mode 2-b can be combined to other sub-modes. For mode 2-c, a resource can be pre-configured or configured by network to UE which can be used for data transmission directly. In mode 2-c, there is no need to define the resource pool. For mode 2-a, UE do autonomously resource selection from the resource pool so that the resource pool configuration is necessary. For mode 2-d, the resource is allocated by a scheduling UE. While for the scheduling UE, the resource allocated for other UEs can be obtained from network or selected from a resource pool. For the latter case, mode 2-a is applied to the scheduling UE. Therefore, it is reasonable that the resource pools used by scheduling UE</w:t>
      </w:r>
      <w:r w:rsidR="0008377A">
        <w:rPr>
          <w:rFonts w:eastAsia="宋体"/>
          <w:lang w:eastAsia="zh-CN"/>
        </w:rPr>
        <w:t xml:space="preserve"> (mode 2-a)</w:t>
      </w:r>
      <w:r>
        <w:rPr>
          <w:rFonts w:eastAsia="宋体"/>
          <w:lang w:eastAsia="zh-CN"/>
        </w:rPr>
        <w:t xml:space="preserve"> and scheduled UE </w:t>
      </w:r>
      <w:r w:rsidR="0008377A">
        <w:rPr>
          <w:rFonts w:eastAsia="宋体"/>
          <w:lang w:eastAsia="zh-CN"/>
        </w:rPr>
        <w:t xml:space="preserve">(mode 2-d) </w:t>
      </w:r>
      <w:r>
        <w:rPr>
          <w:rFonts w:eastAsia="宋体"/>
          <w:lang w:eastAsia="zh-CN"/>
        </w:rPr>
        <w:t xml:space="preserve">are same. </w:t>
      </w:r>
    </w:p>
    <w:p w:rsidR="001F3A97" w:rsidRPr="001F3A97" w:rsidRDefault="001F3A97" w:rsidP="007D034E">
      <w:pPr>
        <w:pStyle w:val="a0"/>
        <w:rPr>
          <w:rFonts w:eastAsia="宋体"/>
          <w:b/>
          <w:lang w:eastAsia="zh-CN"/>
        </w:rPr>
      </w:pPr>
      <w:r w:rsidRPr="001F3A97">
        <w:rPr>
          <w:rFonts w:eastAsia="宋体"/>
          <w:b/>
          <w:lang w:eastAsia="zh-CN"/>
        </w:rPr>
        <w:t>Proposal 1</w:t>
      </w:r>
      <w:r w:rsidR="004966DB">
        <w:rPr>
          <w:rFonts w:eastAsia="宋体"/>
          <w:b/>
          <w:lang w:eastAsia="zh-CN"/>
        </w:rPr>
        <w:t>5</w:t>
      </w:r>
      <w:r w:rsidRPr="001F3A97">
        <w:rPr>
          <w:rFonts w:eastAsia="宋体"/>
          <w:b/>
          <w:lang w:eastAsia="zh-CN"/>
        </w:rPr>
        <w:t>: The same resource pool is (pre-)configured for mode 2-a and 2-d</w:t>
      </w:r>
    </w:p>
    <w:p w:rsidR="006864E8" w:rsidRPr="004A2003"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Resource pool sharing between mode 1 and 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rsidR="007D034E" w:rsidRDefault="006864E8" w:rsidP="007D034E">
      <w:pPr>
        <w:pStyle w:val="a0"/>
        <w:rPr>
          <w:lang w:eastAsia="ko-KR"/>
        </w:rPr>
      </w:pPr>
      <w:r>
        <w:rPr>
          <w:lang w:eastAsia="ko-KR"/>
        </w:rPr>
        <w:t xml:space="preserve">Resource pool sharing between mode 3 and mode 4 was discussed in LTE-V2X. But less standard work was done because of time limitation. </w:t>
      </w:r>
      <w:r w:rsidR="0008377A">
        <w:rPr>
          <w:lang w:eastAsia="ko-KR"/>
        </w:rPr>
        <w:t xml:space="preserve">Large signaling overhead for resource pool sharing is needed. For example, UE needs to report the candidate resource set to network to assist network’s scheduling. </w:t>
      </w:r>
      <w:r>
        <w:rPr>
          <w:lang w:eastAsia="ko-KR"/>
        </w:rPr>
        <w:t xml:space="preserve">This mechanism can also be applied in NR-V2X to improve resource efficiency. While the benefit of separate resource pool for mode 1 and mode 2 is that the interference of mode 1 can be minimized so that the </w:t>
      </w:r>
      <w:r w:rsidR="0008377A">
        <w:rPr>
          <w:lang w:eastAsia="ko-KR"/>
        </w:rPr>
        <w:t>reliability performance</w:t>
      </w:r>
      <w:r>
        <w:rPr>
          <w:lang w:eastAsia="ko-KR"/>
        </w:rPr>
        <w:t xml:space="preserve"> can be improved. Considering the higher reliability requirement of NR-V2X, we think both shared resource pool and separate resource pool between mode 1 and mode 2 can be studied.</w:t>
      </w:r>
    </w:p>
    <w:p w:rsidR="006864E8" w:rsidRPr="006864E8" w:rsidRDefault="006864E8" w:rsidP="007D034E">
      <w:pPr>
        <w:pStyle w:val="a0"/>
        <w:rPr>
          <w:b/>
          <w:lang w:eastAsia="ko-KR"/>
        </w:rPr>
      </w:pPr>
      <w:r w:rsidRPr="006864E8">
        <w:rPr>
          <w:b/>
          <w:lang w:eastAsia="ko-KR"/>
        </w:rPr>
        <w:t>Proposal 1</w:t>
      </w:r>
      <w:r w:rsidR="004966DB">
        <w:rPr>
          <w:b/>
          <w:lang w:eastAsia="ko-KR"/>
        </w:rPr>
        <w:t>6</w:t>
      </w:r>
      <w:r w:rsidRPr="006864E8">
        <w:rPr>
          <w:b/>
          <w:lang w:eastAsia="ko-KR"/>
        </w:rPr>
        <w:t>: Whether shared resource pool or separate resource pool between mode 1 and mode 2 is supported needs FFS.</w:t>
      </w:r>
    </w:p>
    <w:p w:rsidR="006864E8"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NR-V2X SL deployed on shared carrier</w:t>
      </w:r>
    </w:p>
    <w:p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C45CB5">
        <w:rPr>
          <w:rFonts w:eastAsiaTheme="minorEastAsia"/>
          <w:lang w:eastAsia="zh-CN"/>
        </w:rPr>
        <w:t>4</w:t>
      </w:r>
      <w:r>
        <w:rPr>
          <w:rFonts w:eastAsiaTheme="minorEastAsia"/>
          <w:lang w:eastAsia="zh-CN"/>
        </w:rPr>
        <w:t>].</w:t>
      </w:r>
    </w:p>
    <w:p w:rsidR="006864E8" w:rsidRPr="001A4779" w:rsidRDefault="006864E8" w:rsidP="006864E8">
      <w:pPr>
        <w:rPr>
          <w:szCs w:val="20"/>
          <w:lang w:eastAsia="x-none"/>
        </w:rPr>
      </w:pPr>
      <w:r w:rsidRPr="001A4779">
        <w:rPr>
          <w:szCs w:val="20"/>
          <w:highlight w:val="green"/>
          <w:lang w:eastAsia="x-none"/>
        </w:rPr>
        <w:t>Agreements</w:t>
      </w:r>
      <w:r w:rsidRPr="001A4779">
        <w:rPr>
          <w:szCs w:val="20"/>
          <w:lang w:eastAsia="x-none"/>
        </w:rPr>
        <w:t>:</w:t>
      </w:r>
    </w:p>
    <w:p w:rsidR="006864E8" w:rsidRPr="001A4779" w:rsidRDefault="006864E8" w:rsidP="006864E8">
      <w:pPr>
        <w:numPr>
          <w:ilvl w:val="0"/>
          <w:numId w:val="23"/>
        </w:numPr>
        <w:rPr>
          <w:szCs w:val="20"/>
        </w:rPr>
      </w:pPr>
      <w:r w:rsidRPr="001A4779">
        <w:rPr>
          <w:szCs w:val="20"/>
        </w:rPr>
        <w:t xml:space="preserve">Study further which resources to use for SL transmission and other network-control sidelink issues (e.g., power control) in the case of shared carrier </w:t>
      </w:r>
    </w:p>
    <w:p w:rsidR="006864E8" w:rsidRPr="006864E8" w:rsidRDefault="006864E8" w:rsidP="006864E8">
      <w:pPr>
        <w:pStyle w:val="a0"/>
        <w:rPr>
          <w:rFonts w:eastAsiaTheme="minorEastAsia"/>
          <w:lang w:eastAsia="zh-CN"/>
        </w:rPr>
      </w:pPr>
    </w:p>
    <w:p w:rsidR="003E7255" w:rsidRPr="004A2003" w:rsidRDefault="00A8626B" w:rsidP="004318A1">
      <w:pPr>
        <w:pStyle w:val="a0"/>
      </w:pPr>
      <w:r w:rsidRPr="004A2003">
        <w:rPr>
          <w:rFonts w:eastAsia="宋体"/>
          <w:lang w:eastAsia="zh-CN"/>
        </w:rPr>
        <w:lastRenderedPageBreak/>
        <w:t xml:space="preserve">It was agreed that NR Uu can assign sidelink resource on both shared carrier between Uu and sidelink, and dedicated sidelink carrier. For the shared carrier, the sidelink transmission shares the same carrier with Uu carrier. According to Rel-15 NR, the slot format of Uu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configure the slot formats: Cell-specific RRC configuration; UE-specific RRC configuration; d</w:t>
      </w:r>
      <w:r w:rsidRPr="004A2003">
        <w:t xml:space="preserve">ynamic SFI. </w:t>
      </w:r>
      <w:r w:rsidR="004318A1" w:rsidRPr="004A2003">
        <w:t>To avoid the interference from out of coverage UEs to in coverage UEs, the slot format configuration should also be indicated in PSBCH</w:t>
      </w:r>
      <w:r w:rsidR="00DB133F" w:rsidRPr="004A2003">
        <w:t xml:space="preserve"> </w:t>
      </w:r>
      <w:r w:rsidR="00DB133F" w:rsidRPr="004A2003">
        <w:rPr>
          <w:rFonts w:eastAsia="宋体"/>
          <w:lang w:eastAsia="zh-CN"/>
        </w:rPr>
        <w:t>[</w:t>
      </w:r>
      <w:r w:rsidR="00C45CB5">
        <w:rPr>
          <w:rFonts w:eastAsia="宋体"/>
          <w:lang w:eastAsia="zh-CN"/>
        </w:rPr>
        <w:t>5</w:t>
      </w:r>
      <w:r w:rsidR="00DB133F" w:rsidRPr="004A2003">
        <w:rPr>
          <w:rFonts w:eastAsia="宋体"/>
          <w:lang w:eastAsia="zh-CN"/>
        </w:rPr>
        <w:t>]</w:t>
      </w:r>
      <w:r w:rsidR="004318A1" w:rsidRPr="004A2003">
        <w:t>, which is similar as TDD-configuration included in PSBCH in LTE-V2X.</w:t>
      </w:r>
      <w:r w:rsidR="00DB133F" w:rsidRPr="004A2003">
        <w:t xml:space="preserve"> </w:t>
      </w:r>
    </w:p>
    <w:p w:rsidR="003E7255" w:rsidRDefault="003E7255" w:rsidP="003E7255">
      <w:pPr>
        <w:pStyle w:val="a0"/>
        <w:rPr>
          <w:rFonts w:eastAsia="宋体"/>
          <w:b/>
          <w:lang w:eastAsia="zh-CN"/>
        </w:rPr>
      </w:pPr>
      <w:r w:rsidRPr="004A2003">
        <w:rPr>
          <w:rFonts w:eastAsia="宋体"/>
          <w:b/>
          <w:lang w:eastAsia="zh-CN"/>
        </w:rPr>
        <w:t xml:space="preserve">Proposal </w:t>
      </w:r>
      <w:r w:rsidR="00C90603">
        <w:rPr>
          <w:rFonts w:eastAsia="宋体"/>
          <w:b/>
          <w:lang w:eastAsia="zh-CN"/>
        </w:rPr>
        <w:t>1</w:t>
      </w:r>
      <w:r w:rsidR="004966DB">
        <w:rPr>
          <w:rFonts w:eastAsia="宋体"/>
          <w:b/>
          <w:lang w:eastAsia="zh-CN"/>
        </w:rPr>
        <w:t>7</w:t>
      </w:r>
      <w:r w:rsidRPr="004A2003">
        <w:rPr>
          <w:rFonts w:eastAsia="宋体"/>
          <w:b/>
          <w:lang w:eastAsia="zh-CN"/>
        </w:rPr>
        <w:t xml:space="preserve">: The slot format configuration of network should be </w:t>
      </w:r>
      <w:r w:rsidR="0008377A" w:rsidRPr="0008377A">
        <w:rPr>
          <w:b/>
        </w:rPr>
        <w:t>indicated</w:t>
      </w:r>
      <w:r w:rsidR="0008377A" w:rsidRPr="004A2003">
        <w:t xml:space="preserve"> </w:t>
      </w:r>
      <w:r w:rsidRPr="004A2003">
        <w:rPr>
          <w:rFonts w:eastAsia="宋体"/>
          <w:b/>
          <w:lang w:eastAsia="zh-CN"/>
        </w:rPr>
        <w:t>in PSBCH for NR-V2X</w:t>
      </w:r>
    </w:p>
    <w:p w:rsidR="00C90603" w:rsidRDefault="00C90603" w:rsidP="003E7255">
      <w:pPr>
        <w:pStyle w:val="a0"/>
        <w:rPr>
          <w:rFonts w:eastAsia="宋体"/>
          <w:lang w:eastAsia="zh-CN"/>
        </w:rPr>
      </w:pPr>
      <w:r w:rsidRPr="00C90603">
        <w:rPr>
          <w:rFonts w:eastAsia="宋体"/>
          <w:lang w:eastAsia="zh-CN"/>
        </w:rPr>
        <w:t>C</w:t>
      </w:r>
      <w:r w:rsidRPr="00C90603">
        <w:rPr>
          <w:rFonts w:eastAsia="宋体" w:hint="eastAsia"/>
          <w:lang w:eastAsia="zh-CN"/>
        </w:rPr>
        <w:t>ell-specific RRC configured slot forma</w:t>
      </w:r>
      <w:r w:rsidRPr="00C90603">
        <w:rPr>
          <w:rFonts w:eastAsia="宋体"/>
          <w:lang w:eastAsia="zh-CN"/>
        </w:rPr>
        <w:t xml:space="preserve">t is preferred to be </w:t>
      </w:r>
      <w:r w:rsidR="0008377A" w:rsidRPr="004A2003">
        <w:t xml:space="preserve">indicated </w:t>
      </w:r>
      <w:r w:rsidRPr="00C90603">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Pr>
          <w:rFonts w:eastAsia="宋体"/>
          <w:lang w:eastAsia="zh-CN"/>
        </w:rPr>
        <w:t>l</w:t>
      </w:r>
      <w:r w:rsidRPr="00C90603">
        <w:rPr>
          <w:rFonts w:eastAsia="宋体"/>
          <w:lang w:eastAsia="zh-CN"/>
        </w:rPr>
        <w:t>iseconds which is relative small than the periodicity of PSBCH. If dynamic SFI slot format is included in PSBCH, the dynamic SFI cannot change the slot format within the periodicity of PSBCH. That will put much limitation for the network to flexibly change the slot format.</w:t>
      </w:r>
    </w:p>
    <w:p w:rsidR="00C90603" w:rsidRPr="00C90603" w:rsidRDefault="00C90603" w:rsidP="003E7255">
      <w:pPr>
        <w:pStyle w:val="a0"/>
        <w:rPr>
          <w:rFonts w:eastAsia="宋体"/>
          <w:b/>
          <w:lang w:eastAsia="zh-CN"/>
        </w:rPr>
      </w:pPr>
      <w:r w:rsidRPr="00C90603">
        <w:rPr>
          <w:rFonts w:eastAsia="宋体"/>
          <w:b/>
          <w:lang w:eastAsia="zh-CN"/>
        </w:rPr>
        <w:t>Proposal 1</w:t>
      </w:r>
      <w:r w:rsidR="004966DB">
        <w:rPr>
          <w:rFonts w:eastAsia="宋体"/>
          <w:b/>
          <w:lang w:eastAsia="zh-CN"/>
        </w:rPr>
        <w:t>8</w:t>
      </w:r>
      <w:r w:rsidRPr="00C90603">
        <w:rPr>
          <w:rFonts w:eastAsia="宋体"/>
          <w:b/>
          <w:lang w:eastAsia="zh-CN"/>
        </w:rPr>
        <w:t xml:space="preserve">: Cell-specific slot format configuration is preferred to be </w:t>
      </w:r>
      <w:r w:rsidR="0008377A" w:rsidRPr="0008377A">
        <w:rPr>
          <w:b/>
        </w:rPr>
        <w:t>indicated</w:t>
      </w:r>
      <w:r w:rsidR="0008377A" w:rsidRPr="004A2003">
        <w:t xml:space="preserve"> </w:t>
      </w:r>
      <w:r w:rsidRPr="00C90603">
        <w:rPr>
          <w:rFonts w:eastAsia="宋体"/>
          <w:b/>
          <w:lang w:eastAsia="zh-CN"/>
        </w:rPr>
        <w:t xml:space="preserve">in PSBCH. </w:t>
      </w:r>
    </w:p>
    <w:p w:rsidR="004318A1" w:rsidRPr="004A2003" w:rsidRDefault="00DB133F" w:rsidP="004318A1">
      <w:pPr>
        <w:pStyle w:val="a0"/>
      </w:pPr>
      <w:r w:rsidRPr="004A2003">
        <w:t xml:space="preserve">In shared carrier case of LTE-V2X, UL subframe can be used for sidelink transmission. </w:t>
      </w:r>
      <w:r w:rsidR="003B42AF" w:rsidRPr="004A2003">
        <w:t>Similarly i</w:t>
      </w:r>
      <w:r w:rsidRPr="004A2003">
        <w:t xml:space="preserve">n NR-V2X, we propose that UL </w:t>
      </w:r>
      <w:r w:rsidR="003B42AF" w:rsidRPr="004A2003">
        <w:t>symbol</w:t>
      </w:r>
      <w:r w:rsidRPr="004A2003">
        <w:t xml:space="preserve"> can be used for sidelink transmission. </w:t>
      </w:r>
      <w:r w:rsidR="0008377A">
        <w:t>If flexible symbol can be</w:t>
      </w:r>
      <w:r w:rsidR="003E7255" w:rsidRPr="004A2003">
        <w:t xml:space="preserve"> used for SL transmission, the network should promise that the flexible symbols </w:t>
      </w:r>
      <w:r w:rsidR="0008377A">
        <w:t xml:space="preserve">in cell-specific configuration </w:t>
      </w:r>
      <w:r w:rsidR="003E7255" w:rsidRPr="004A2003">
        <w:t>cannot be used for DL transmission. Otherwise, there will be interference between DL and SL trans</w:t>
      </w:r>
      <w:r w:rsidR="0008377A">
        <w:t>missions. If flexible symbol in cell-specific configuration can</w:t>
      </w:r>
      <w:r w:rsidR="003E7255" w:rsidRPr="004A2003">
        <w:t>not</w:t>
      </w:r>
      <w:r w:rsidR="0008377A">
        <w:t xml:space="preserve"> be</w:t>
      </w:r>
      <w:r w:rsidR="003E7255" w:rsidRPr="004A2003">
        <w:t xml:space="preserve"> used for SL transmission, the network can change the flexible symbol to either DL or UL</w:t>
      </w:r>
      <w:r w:rsidR="0008377A">
        <w:t xml:space="preserve"> by dynamic SFI</w:t>
      </w:r>
      <w:r w:rsidR="003E7255" w:rsidRPr="004A2003">
        <w:t>, which can leave more flexibility for the network’s scheduling</w:t>
      </w:r>
      <w:r w:rsidR="0008377A">
        <w:t xml:space="preserve"> for Uu transmission</w:t>
      </w:r>
      <w:r w:rsidR="003E7255" w:rsidRPr="004A2003">
        <w:t>.</w:t>
      </w:r>
    </w:p>
    <w:p w:rsidR="00C45CB5" w:rsidRPr="004A2003" w:rsidRDefault="00A8626B" w:rsidP="00A8626B">
      <w:pPr>
        <w:pStyle w:val="a0"/>
        <w:rPr>
          <w:b/>
        </w:rPr>
      </w:pPr>
      <w:r w:rsidRPr="004A2003">
        <w:rPr>
          <w:b/>
        </w:rPr>
        <w:t xml:space="preserve">Proposal </w:t>
      </w:r>
      <w:r w:rsidR="004966DB">
        <w:rPr>
          <w:b/>
        </w:rPr>
        <w:t>19</w:t>
      </w:r>
      <w:r w:rsidRPr="004A2003">
        <w:rPr>
          <w:b/>
        </w:rPr>
        <w:t>: For shared carrier between sidelink and Uu</w:t>
      </w:r>
      <w:r w:rsidR="003B42AF" w:rsidRPr="004A2003">
        <w:rPr>
          <w:b/>
        </w:rPr>
        <w:t xml:space="preserve"> in NR-V2X</w:t>
      </w:r>
      <w:r w:rsidRPr="004A2003">
        <w:rPr>
          <w:b/>
        </w:rPr>
        <w:t xml:space="preserve">, </w:t>
      </w:r>
      <w:r w:rsidR="003B42AF" w:rsidRPr="004A2003">
        <w:rPr>
          <w:b/>
        </w:rPr>
        <w:t xml:space="preserve">at least </w:t>
      </w:r>
      <w:r w:rsidRPr="004A2003">
        <w:rPr>
          <w:b/>
        </w:rPr>
        <w:t>UL symbol can be used for side</w:t>
      </w:r>
      <w:r w:rsidR="003B42AF" w:rsidRPr="004A2003">
        <w:rPr>
          <w:b/>
        </w:rPr>
        <w:t>link transmission, FFS for flexible symbol.</w:t>
      </w:r>
    </w:p>
    <w:p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rsidR="0048006B" w:rsidRPr="004A2003"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NR </w:t>
      </w:r>
      <w:r w:rsidR="00AE7F71" w:rsidRPr="004A2003">
        <w:rPr>
          <w:rFonts w:eastAsia="宋体"/>
          <w:lang w:eastAsia="zh-CN"/>
        </w:rPr>
        <w:t xml:space="preserve">Uu to control </w:t>
      </w:r>
      <w:r w:rsidR="00CC4EA4">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rsidR="00186EC2" w:rsidRPr="004A2003" w:rsidRDefault="00186EC2" w:rsidP="00186EC2">
      <w:pPr>
        <w:pStyle w:val="a0"/>
        <w:rPr>
          <w:rFonts w:eastAsia="宋体"/>
          <w:b/>
          <w:lang w:eastAsia="zh-CN"/>
        </w:rPr>
      </w:pPr>
      <w:r w:rsidRPr="004A2003">
        <w:rPr>
          <w:rFonts w:eastAsia="宋体"/>
          <w:b/>
          <w:lang w:eastAsia="zh-CN"/>
        </w:rPr>
        <w:t xml:space="preserve">Proposal 1: The transmission resource for PSSCH is indicated in DCI. The transmission resource for PSCCH can be either explicitly indicated in DCI or implicitly derived by the resource of PSSCH. </w:t>
      </w:r>
    </w:p>
    <w:p w:rsidR="00186EC2" w:rsidRDefault="00186EC2" w:rsidP="00186EC2">
      <w:pPr>
        <w:pStyle w:val="a0"/>
        <w:rPr>
          <w:rFonts w:eastAsia="宋体"/>
          <w:b/>
          <w:lang w:eastAsia="zh-CN"/>
        </w:rPr>
      </w:pPr>
      <w:r w:rsidRPr="004A2003">
        <w:rPr>
          <w:rFonts w:eastAsia="宋体"/>
          <w:b/>
          <w:lang w:eastAsia="zh-CN"/>
        </w:rPr>
        <w:t>Proposal 2: Part of SCI information is included in DCI.</w:t>
      </w:r>
    </w:p>
    <w:p w:rsidR="00186EC2" w:rsidRPr="0008377A" w:rsidRDefault="00186EC2" w:rsidP="00186EC2">
      <w:pPr>
        <w:pStyle w:val="a0"/>
        <w:rPr>
          <w:rFonts w:eastAsia="宋体"/>
          <w:b/>
          <w:lang w:eastAsia="zh-CN"/>
        </w:rPr>
      </w:pPr>
      <w:r w:rsidRPr="007D034E">
        <w:rPr>
          <w:rFonts w:eastAsia="宋体" w:hint="eastAsia"/>
          <w:b/>
          <w:lang w:eastAsia="zh-CN"/>
        </w:rPr>
        <w:t xml:space="preserve">Proposal </w:t>
      </w:r>
      <w:r>
        <w:rPr>
          <w:rFonts w:eastAsia="宋体"/>
          <w:b/>
          <w:lang w:eastAsia="zh-CN"/>
        </w:rPr>
        <w:t>3</w:t>
      </w:r>
      <w:r w:rsidRPr="007D034E">
        <w:rPr>
          <w:rFonts w:eastAsia="宋体" w:hint="eastAsia"/>
          <w:b/>
          <w:lang w:eastAsia="zh-CN"/>
        </w:rPr>
        <w:t xml:space="preserve">: </w:t>
      </w:r>
      <w:r w:rsidRPr="007D034E">
        <w:rPr>
          <w:rFonts w:eastAsia="宋体"/>
          <w:b/>
          <w:lang w:eastAsia="zh-CN"/>
        </w:rPr>
        <w:t>The number of (re-)transmission is flexible and indicated in DCI.</w:t>
      </w:r>
    </w:p>
    <w:p w:rsidR="00186EC2" w:rsidRPr="004A2003" w:rsidRDefault="00186EC2" w:rsidP="00186EC2">
      <w:pPr>
        <w:pStyle w:val="a0"/>
        <w:rPr>
          <w:rFonts w:eastAsia="宋体"/>
          <w:b/>
          <w:lang w:eastAsia="zh-CN"/>
        </w:rPr>
      </w:pPr>
      <w:r w:rsidRPr="004A2003">
        <w:rPr>
          <w:rFonts w:eastAsia="宋体"/>
          <w:b/>
          <w:lang w:eastAsia="zh-CN"/>
        </w:rPr>
        <w:t xml:space="preserve">Proposal </w:t>
      </w:r>
      <w:r>
        <w:rPr>
          <w:rFonts w:eastAsia="宋体"/>
          <w:b/>
          <w:lang w:eastAsia="zh-CN"/>
        </w:rPr>
        <w:t>4</w:t>
      </w:r>
      <w:r w:rsidRPr="004A2003">
        <w:rPr>
          <w:rFonts w:eastAsia="宋体"/>
          <w:b/>
          <w:lang w:eastAsia="zh-CN"/>
        </w:rPr>
        <w:t>: It needs to differentiate the resource allocation for unicast/groupcast/broadcast.</w:t>
      </w:r>
    </w:p>
    <w:p w:rsidR="00186EC2" w:rsidRPr="004A2003" w:rsidRDefault="00186EC2" w:rsidP="00186EC2">
      <w:pPr>
        <w:pStyle w:val="a0"/>
        <w:rPr>
          <w:rFonts w:eastAsia="宋体"/>
          <w:b/>
          <w:lang w:eastAsia="zh-CN"/>
        </w:rPr>
      </w:pPr>
      <w:r w:rsidRPr="004A2003">
        <w:rPr>
          <w:rFonts w:eastAsia="宋体"/>
          <w:b/>
          <w:lang w:eastAsia="zh-CN"/>
        </w:rPr>
        <w:t xml:space="preserve">Proposal </w:t>
      </w:r>
      <w:r w:rsidR="004966DB">
        <w:rPr>
          <w:rFonts w:eastAsia="宋体"/>
          <w:b/>
          <w:lang w:eastAsia="zh-CN"/>
        </w:rPr>
        <w:t>5</w:t>
      </w:r>
      <w:r w:rsidRPr="004A2003">
        <w:rPr>
          <w:rFonts w:eastAsia="宋体"/>
          <w:b/>
          <w:lang w:eastAsia="zh-CN"/>
        </w:rPr>
        <w:t>: How to determine the transmission timing of NR SL in case of different SCS between NR Uu and NR SL needs to be studied.</w:t>
      </w:r>
    </w:p>
    <w:p w:rsidR="00186EC2" w:rsidRPr="004A2003" w:rsidRDefault="00186EC2" w:rsidP="00186EC2">
      <w:pPr>
        <w:pStyle w:val="a0"/>
        <w:rPr>
          <w:rFonts w:eastAsia="宋体"/>
          <w:b/>
          <w:lang w:eastAsia="zh-CN"/>
        </w:rPr>
      </w:pPr>
      <w:r w:rsidRPr="004A2003">
        <w:rPr>
          <w:rFonts w:eastAsia="宋体"/>
          <w:b/>
          <w:lang w:eastAsia="zh-CN"/>
        </w:rPr>
        <w:t xml:space="preserve">Proposal </w:t>
      </w:r>
      <w:r w:rsidR="004966DB">
        <w:rPr>
          <w:rFonts w:eastAsia="宋体"/>
          <w:b/>
          <w:lang w:eastAsia="zh-CN"/>
        </w:rPr>
        <w:t>6</w:t>
      </w:r>
      <w:r w:rsidRPr="004A2003">
        <w:rPr>
          <w:rFonts w:eastAsia="宋体"/>
          <w:b/>
          <w:lang w:eastAsia="zh-CN"/>
        </w:rPr>
        <w:t>: Flexible scheduling of NR SL by NR Uu in time domain can be considered in NR-V2X.</w:t>
      </w:r>
    </w:p>
    <w:p w:rsidR="00186EC2" w:rsidRDefault="00186EC2" w:rsidP="00186EC2">
      <w:pPr>
        <w:pStyle w:val="a0"/>
        <w:rPr>
          <w:rFonts w:eastAsiaTheme="minorEastAsia"/>
          <w:b/>
          <w:lang w:eastAsia="zh-CN"/>
        </w:rPr>
      </w:pPr>
      <w:r w:rsidRPr="007D034E">
        <w:rPr>
          <w:rFonts w:eastAsiaTheme="minorEastAsia"/>
          <w:b/>
          <w:lang w:eastAsia="zh-CN"/>
        </w:rPr>
        <w:t xml:space="preserve">Proposal </w:t>
      </w:r>
      <w:r w:rsidR="004966DB">
        <w:rPr>
          <w:rFonts w:eastAsiaTheme="minorEastAsia"/>
          <w:b/>
          <w:lang w:eastAsia="zh-CN"/>
        </w:rPr>
        <w:t>7</w:t>
      </w:r>
      <w:r w:rsidRPr="007D034E">
        <w:rPr>
          <w:rFonts w:eastAsiaTheme="minorEastAsia"/>
          <w:b/>
          <w:lang w:eastAsia="zh-CN"/>
        </w:rPr>
        <w:t>: Type 2 configured grant is more preferred than type 1 configured grant.</w:t>
      </w:r>
    </w:p>
    <w:p w:rsidR="000D3C73" w:rsidRPr="00490A74" w:rsidRDefault="000D3C73" w:rsidP="000D3C73">
      <w:pPr>
        <w:pStyle w:val="a0"/>
        <w:rPr>
          <w:rFonts w:eastAsia="宋体"/>
          <w:b/>
          <w:lang w:eastAsia="zh-CN"/>
        </w:rPr>
      </w:pPr>
      <w:r w:rsidRPr="00490A74">
        <w:rPr>
          <w:rFonts w:eastAsia="宋体"/>
          <w:b/>
          <w:lang w:eastAsia="zh-CN"/>
        </w:rPr>
        <w:t xml:space="preserve">Proposal </w:t>
      </w:r>
      <w:r w:rsidR="004966DB">
        <w:rPr>
          <w:rFonts w:eastAsia="宋体"/>
          <w:b/>
          <w:lang w:eastAsia="zh-CN"/>
        </w:rPr>
        <w:t>8</w:t>
      </w:r>
      <w:r w:rsidRPr="00490A74">
        <w:rPr>
          <w:rFonts w:eastAsia="宋体"/>
          <w:b/>
          <w:lang w:eastAsia="zh-CN"/>
        </w:rPr>
        <w:t xml:space="preserve">: Feedback to base station to trigger resource allocation for re-transmission should be supported in NR-V2X. </w:t>
      </w:r>
    </w:p>
    <w:p w:rsidR="000D3C73" w:rsidRPr="00490A74" w:rsidRDefault="000D3C73" w:rsidP="000D3C73">
      <w:pPr>
        <w:pStyle w:val="a0"/>
        <w:rPr>
          <w:rFonts w:eastAsia="宋体"/>
          <w:b/>
          <w:lang w:eastAsia="zh-CN"/>
        </w:rPr>
      </w:pPr>
      <w:r>
        <w:rPr>
          <w:rFonts w:eastAsia="宋体"/>
          <w:b/>
          <w:lang w:eastAsia="zh-CN"/>
        </w:rPr>
        <w:t xml:space="preserve">Proposal </w:t>
      </w:r>
      <w:r w:rsidR="004966DB">
        <w:rPr>
          <w:rFonts w:eastAsia="宋体"/>
          <w:b/>
          <w:lang w:eastAsia="zh-CN"/>
        </w:rPr>
        <w:t>9</w:t>
      </w:r>
      <w:r w:rsidRPr="00490A74">
        <w:rPr>
          <w:rFonts w:eastAsia="宋体"/>
          <w:b/>
          <w:lang w:eastAsia="zh-CN"/>
        </w:rPr>
        <w:t xml:space="preserve">: Data transmitter UE can send feedback information </w:t>
      </w:r>
      <w:r>
        <w:rPr>
          <w:rFonts w:eastAsia="宋体"/>
          <w:b/>
          <w:lang w:eastAsia="zh-CN"/>
        </w:rPr>
        <w:t xml:space="preserve">of SL </w:t>
      </w:r>
      <w:r w:rsidRPr="00490A74">
        <w:rPr>
          <w:rFonts w:eastAsia="宋体"/>
          <w:b/>
          <w:lang w:eastAsia="zh-CN"/>
        </w:rPr>
        <w:t>to the base station to assist resource allocation</w:t>
      </w:r>
      <w:r>
        <w:rPr>
          <w:rFonts w:eastAsia="宋体"/>
          <w:b/>
          <w:lang w:eastAsia="zh-CN"/>
        </w:rPr>
        <w:t xml:space="preserve"> in mode 1</w:t>
      </w:r>
      <w:r w:rsidRPr="00490A74">
        <w:rPr>
          <w:rFonts w:eastAsia="宋体"/>
          <w:b/>
          <w:lang w:eastAsia="zh-CN"/>
        </w:rPr>
        <w:t>.</w:t>
      </w:r>
    </w:p>
    <w:p w:rsidR="000D3C73" w:rsidRPr="00490A74" w:rsidRDefault="000D3C73" w:rsidP="000D3C73">
      <w:pPr>
        <w:pStyle w:val="a0"/>
        <w:rPr>
          <w:rFonts w:eastAsia="宋体"/>
          <w:b/>
          <w:lang w:eastAsia="zh-CN"/>
        </w:rPr>
      </w:pPr>
      <w:r>
        <w:rPr>
          <w:rFonts w:eastAsia="宋体"/>
          <w:b/>
          <w:lang w:eastAsia="zh-CN"/>
        </w:rPr>
        <w:t>Proposal 1</w:t>
      </w:r>
      <w:r w:rsidR="004966DB">
        <w:rPr>
          <w:rFonts w:eastAsia="宋体"/>
          <w:b/>
          <w:lang w:eastAsia="zh-CN"/>
        </w:rPr>
        <w:t>0</w:t>
      </w:r>
      <w:r w:rsidRPr="00490A74">
        <w:rPr>
          <w:rFonts w:eastAsia="宋体"/>
          <w:b/>
          <w:lang w:eastAsia="zh-CN"/>
        </w:rPr>
        <w:t xml:space="preserve">: At least HARQ-NACK needs to be sent to network. FFS other information, such as CSI, power control assist information. </w:t>
      </w:r>
    </w:p>
    <w:p w:rsidR="000D3C73" w:rsidRDefault="000D3C73" w:rsidP="000D3C73">
      <w:pPr>
        <w:pStyle w:val="a0"/>
        <w:rPr>
          <w:rFonts w:eastAsia="宋体"/>
          <w:b/>
          <w:lang w:eastAsia="zh-CN"/>
        </w:rPr>
      </w:pPr>
      <w:r>
        <w:rPr>
          <w:rFonts w:eastAsia="宋体"/>
          <w:b/>
          <w:lang w:eastAsia="zh-CN"/>
        </w:rPr>
        <w:t>Proposal 1</w:t>
      </w:r>
      <w:r w:rsidR="004966DB">
        <w:rPr>
          <w:rFonts w:eastAsia="宋体"/>
          <w:b/>
          <w:lang w:eastAsia="zh-CN"/>
        </w:rPr>
        <w:t>1</w:t>
      </w:r>
      <w:r w:rsidRPr="00490A74">
        <w:rPr>
          <w:rFonts w:eastAsia="宋体"/>
          <w:b/>
          <w:lang w:eastAsia="zh-CN"/>
        </w:rPr>
        <w:t xml:space="preserve">: Sidelink </w:t>
      </w:r>
      <w:r>
        <w:rPr>
          <w:rFonts w:eastAsia="宋体"/>
          <w:b/>
          <w:lang w:eastAsia="zh-CN"/>
        </w:rPr>
        <w:t xml:space="preserve">feedback </w:t>
      </w:r>
      <w:r w:rsidRPr="00490A74">
        <w:rPr>
          <w:rFonts w:eastAsia="宋体"/>
          <w:b/>
          <w:lang w:eastAsia="zh-CN"/>
        </w:rPr>
        <w:t xml:space="preserve">information sent to network can be piggybacked on PUCCH or PUSCH. </w:t>
      </w:r>
    </w:p>
    <w:p w:rsidR="00186EC2" w:rsidRPr="007D034E" w:rsidRDefault="00186EC2" w:rsidP="00186EC2">
      <w:pPr>
        <w:pStyle w:val="a0"/>
        <w:rPr>
          <w:rFonts w:eastAsia="宋体"/>
          <w:b/>
          <w:lang w:eastAsia="zh-CN"/>
        </w:rPr>
      </w:pPr>
      <w:r w:rsidRPr="007D034E">
        <w:rPr>
          <w:rFonts w:eastAsia="宋体"/>
          <w:b/>
          <w:lang w:eastAsia="zh-CN"/>
        </w:rPr>
        <w:t xml:space="preserve">Proposal </w:t>
      </w:r>
      <w:r w:rsidR="000D3C73">
        <w:rPr>
          <w:rFonts w:eastAsia="宋体"/>
          <w:b/>
          <w:lang w:eastAsia="zh-CN"/>
        </w:rPr>
        <w:t>1</w:t>
      </w:r>
      <w:r w:rsidR="004966DB">
        <w:rPr>
          <w:rFonts w:eastAsia="宋体"/>
          <w:b/>
          <w:lang w:eastAsia="zh-CN"/>
        </w:rPr>
        <w:t>2</w:t>
      </w:r>
      <w:r w:rsidRPr="007D034E">
        <w:rPr>
          <w:rFonts w:eastAsia="宋体"/>
          <w:b/>
          <w:lang w:eastAsia="zh-CN"/>
        </w:rPr>
        <w:t>: For NR-V2X mode 2, it is supported that gNB can configure the resource pool through SIB or RRC signaling.</w:t>
      </w:r>
    </w:p>
    <w:p w:rsidR="00186EC2" w:rsidRPr="00312826" w:rsidRDefault="00186EC2" w:rsidP="00186EC2">
      <w:pPr>
        <w:pStyle w:val="a0"/>
        <w:rPr>
          <w:rFonts w:eastAsia="宋体"/>
          <w:b/>
          <w:lang w:eastAsia="zh-CN"/>
        </w:rPr>
      </w:pPr>
      <w:r>
        <w:rPr>
          <w:rFonts w:eastAsia="宋体"/>
          <w:b/>
          <w:lang w:eastAsia="zh-CN"/>
        </w:rPr>
        <w:t>Proposal 1</w:t>
      </w:r>
      <w:r w:rsidR="004966DB">
        <w:rPr>
          <w:rFonts w:eastAsia="宋体"/>
          <w:b/>
          <w:lang w:eastAsia="zh-CN"/>
        </w:rPr>
        <w:t>3</w:t>
      </w:r>
      <w:r w:rsidRPr="00312826">
        <w:rPr>
          <w:rFonts w:eastAsia="宋体"/>
          <w:b/>
          <w:lang w:eastAsia="zh-CN"/>
        </w:rPr>
        <w:t>: The resource pool for PSCCH, PSSCH and PSFCH should be configured in mode 2.</w:t>
      </w:r>
    </w:p>
    <w:p w:rsidR="00186EC2" w:rsidRPr="00312826" w:rsidRDefault="00186EC2" w:rsidP="00186EC2">
      <w:pPr>
        <w:pStyle w:val="a0"/>
        <w:rPr>
          <w:rFonts w:eastAsia="宋体"/>
          <w:b/>
          <w:lang w:eastAsia="zh-CN"/>
        </w:rPr>
      </w:pPr>
      <w:r w:rsidRPr="00312826">
        <w:rPr>
          <w:rFonts w:eastAsia="宋体"/>
          <w:b/>
          <w:lang w:eastAsia="zh-CN"/>
        </w:rPr>
        <w:t>Proposal 1</w:t>
      </w:r>
      <w:r w:rsidR="004966DB">
        <w:rPr>
          <w:rFonts w:eastAsia="宋体"/>
          <w:b/>
          <w:lang w:eastAsia="zh-CN"/>
        </w:rPr>
        <w:t>4</w:t>
      </w:r>
      <w:r w:rsidRPr="00312826">
        <w:rPr>
          <w:rFonts w:eastAsia="宋体"/>
          <w:b/>
          <w:lang w:eastAsia="zh-CN"/>
        </w:rPr>
        <w:t>: A unified resource pool for unicast, groupcast and broadcast is preferred.</w:t>
      </w:r>
    </w:p>
    <w:p w:rsidR="00186EC2" w:rsidRPr="001F3A97" w:rsidRDefault="00186EC2" w:rsidP="00186EC2">
      <w:pPr>
        <w:pStyle w:val="a0"/>
        <w:rPr>
          <w:rFonts w:eastAsia="宋体"/>
          <w:b/>
          <w:lang w:eastAsia="zh-CN"/>
        </w:rPr>
      </w:pPr>
      <w:r w:rsidRPr="001F3A97">
        <w:rPr>
          <w:rFonts w:eastAsia="宋体"/>
          <w:b/>
          <w:lang w:eastAsia="zh-CN"/>
        </w:rPr>
        <w:t>Proposal 1</w:t>
      </w:r>
      <w:r w:rsidR="004966DB">
        <w:rPr>
          <w:rFonts w:eastAsia="宋体"/>
          <w:b/>
          <w:lang w:eastAsia="zh-CN"/>
        </w:rPr>
        <w:t>5</w:t>
      </w:r>
      <w:r w:rsidRPr="001F3A97">
        <w:rPr>
          <w:rFonts w:eastAsia="宋体"/>
          <w:b/>
          <w:lang w:eastAsia="zh-CN"/>
        </w:rPr>
        <w:t>: The same resource pool is (pre-)configured for mode 2-a and 2-d</w:t>
      </w:r>
    </w:p>
    <w:p w:rsidR="00186EC2" w:rsidRPr="006864E8" w:rsidRDefault="00186EC2" w:rsidP="00186EC2">
      <w:pPr>
        <w:pStyle w:val="a0"/>
        <w:rPr>
          <w:b/>
          <w:lang w:eastAsia="ko-KR"/>
        </w:rPr>
      </w:pPr>
      <w:r w:rsidRPr="006864E8">
        <w:rPr>
          <w:b/>
          <w:lang w:eastAsia="ko-KR"/>
        </w:rPr>
        <w:t>Proposal 1</w:t>
      </w:r>
      <w:r w:rsidR="004966DB">
        <w:rPr>
          <w:b/>
          <w:lang w:eastAsia="ko-KR"/>
        </w:rPr>
        <w:t>6</w:t>
      </w:r>
      <w:r w:rsidRPr="006864E8">
        <w:rPr>
          <w:b/>
          <w:lang w:eastAsia="ko-KR"/>
        </w:rPr>
        <w:t>: Whether shared resource pool or separate resource pool between mode 1 and mode 2 is supported needs FFS.</w:t>
      </w:r>
    </w:p>
    <w:p w:rsidR="00186EC2" w:rsidRDefault="00186EC2" w:rsidP="00186EC2">
      <w:pPr>
        <w:pStyle w:val="a0"/>
        <w:rPr>
          <w:rFonts w:eastAsia="宋体"/>
          <w:b/>
          <w:lang w:eastAsia="zh-CN"/>
        </w:rPr>
      </w:pPr>
      <w:r w:rsidRPr="004A2003">
        <w:rPr>
          <w:rFonts w:eastAsia="宋体"/>
          <w:b/>
          <w:lang w:eastAsia="zh-CN"/>
        </w:rPr>
        <w:t xml:space="preserve">Proposal </w:t>
      </w:r>
      <w:r>
        <w:rPr>
          <w:rFonts w:eastAsia="宋体"/>
          <w:b/>
          <w:lang w:eastAsia="zh-CN"/>
        </w:rPr>
        <w:t>1</w:t>
      </w:r>
      <w:r w:rsidR="004966DB">
        <w:rPr>
          <w:rFonts w:eastAsia="宋体"/>
          <w:b/>
          <w:lang w:eastAsia="zh-CN"/>
        </w:rPr>
        <w:t>7</w:t>
      </w:r>
      <w:r w:rsidRPr="004A2003">
        <w:rPr>
          <w:rFonts w:eastAsia="宋体"/>
          <w:b/>
          <w:lang w:eastAsia="zh-CN"/>
        </w:rPr>
        <w:t xml:space="preserve">: The slot format configuration of network should be </w:t>
      </w:r>
      <w:r w:rsidRPr="0008377A">
        <w:rPr>
          <w:b/>
        </w:rPr>
        <w:t>indicated</w:t>
      </w:r>
      <w:r w:rsidRPr="004A2003">
        <w:t xml:space="preserve"> </w:t>
      </w:r>
      <w:r w:rsidRPr="004A2003">
        <w:rPr>
          <w:rFonts w:eastAsia="宋体"/>
          <w:b/>
          <w:lang w:eastAsia="zh-CN"/>
        </w:rPr>
        <w:t>in PSBCH for NR-V2X</w:t>
      </w:r>
    </w:p>
    <w:p w:rsidR="00186EC2" w:rsidRPr="00C90603" w:rsidRDefault="00186EC2" w:rsidP="00186EC2">
      <w:pPr>
        <w:pStyle w:val="a0"/>
        <w:rPr>
          <w:rFonts w:eastAsia="宋体"/>
          <w:b/>
          <w:lang w:eastAsia="zh-CN"/>
        </w:rPr>
      </w:pPr>
      <w:r w:rsidRPr="00C90603">
        <w:rPr>
          <w:rFonts w:eastAsia="宋体"/>
          <w:b/>
          <w:lang w:eastAsia="zh-CN"/>
        </w:rPr>
        <w:lastRenderedPageBreak/>
        <w:t>Proposal 1</w:t>
      </w:r>
      <w:r w:rsidR="004966DB">
        <w:rPr>
          <w:rFonts w:eastAsia="宋体"/>
          <w:b/>
          <w:lang w:eastAsia="zh-CN"/>
        </w:rPr>
        <w:t>8</w:t>
      </w:r>
      <w:r w:rsidRPr="00C90603">
        <w:rPr>
          <w:rFonts w:eastAsia="宋体"/>
          <w:b/>
          <w:lang w:eastAsia="zh-CN"/>
        </w:rPr>
        <w:t xml:space="preserve">: Cell-specific slot format configuration is preferred to be </w:t>
      </w:r>
      <w:r w:rsidRPr="0008377A">
        <w:rPr>
          <w:b/>
        </w:rPr>
        <w:t>indicated</w:t>
      </w:r>
      <w:r w:rsidRPr="004A2003">
        <w:t xml:space="preserve"> </w:t>
      </w:r>
      <w:r w:rsidRPr="00C90603">
        <w:rPr>
          <w:rFonts w:eastAsia="宋体"/>
          <w:b/>
          <w:lang w:eastAsia="zh-CN"/>
        </w:rPr>
        <w:t xml:space="preserve">in PSBCH. </w:t>
      </w:r>
    </w:p>
    <w:p w:rsidR="00186EC2" w:rsidRDefault="00186EC2" w:rsidP="00186EC2">
      <w:pPr>
        <w:pStyle w:val="a0"/>
        <w:rPr>
          <w:b/>
        </w:rPr>
      </w:pPr>
      <w:r w:rsidRPr="004A2003">
        <w:rPr>
          <w:b/>
        </w:rPr>
        <w:t xml:space="preserve">Proposal </w:t>
      </w:r>
      <w:r w:rsidR="004966DB">
        <w:rPr>
          <w:b/>
        </w:rPr>
        <w:t>19</w:t>
      </w:r>
      <w:r w:rsidRPr="004A2003">
        <w:rPr>
          <w:b/>
        </w:rPr>
        <w:t>: For shared carrier between sidelink and Uu in NR-V2X, at least UL symbol can be used for sidelink transmission, FFS for flexible symbol.</w:t>
      </w:r>
    </w:p>
    <w:p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rsidR="00632756" w:rsidRDefault="00632756" w:rsidP="0063275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w:t>
      </w:r>
      <w:r w:rsidR="00142900">
        <w:rPr>
          <w:rFonts w:ascii="Times New Roman" w:hAnsi="Times New Roman" w:cs="Times New Roman"/>
          <w:sz w:val="20"/>
          <w:szCs w:val="20"/>
        </w:rPr>
        <w:t>5</w:t>
      </w:r>
      <w:r>
        <w:rPr>
          <w:rFonts w:ascii="Times New Roman" w:hAnsi="Times New Roman" w:cs="Times New Roman"/>
          <w:sz w:val="20"/>
          <w:szCs w:val="20"/>
        </w:rPr>
        <w:t xml:space="preserve">, Chairman’s Notes. </w:t>
      </w:r>
      <w:r w:rsidR="00142900">
        <w:rPr>
          <w:rFonts w:ascii="Times New Roman" w:hAnsi="Times New Roman" w:cs="Times New Roman"/>
          <w:sz w:val="20"/>
          <w:szCs w:val="20"/>
        </w:rPr>
        <w:t>Nov</w:t>
      </w:r>
      <w:r>
        <w:rPr>
          <w:rFonts w:ascii="Times New Roman" w:hAnsi="Times New Roman" w:cs="Times New Roman"/>
          <w:sz w:val="20"/>
          <w:szCs w:val="20"/>
        </w:rPr>
        <w:t>. 2018.</w:t>
      </w:r>
    </w:p>
    <w:p w:rsidR="006450A2" w:rsidRDefault="006450A2" w:rsidP="006450A2">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 xml:space="preserve">36.212, </w:t>
      </w:r>
      <w:r w:rsidRPr="00E55B85">
        <w:rPr>
          <w:rFonts w:ascii="Times New Roman" w:hAnsi="Times New Roman" w:cs="Times New Roman"/>
          <w:sz w:val="20"/>
          <w:szCs w:val="20"/>
        </w:rPr>
        <w:t>Multiplexing and channel coding</w:t>
      </w:r>
      <w:r>
        <w:rPr>
          <w:rFonts w:ascii="Times New Roman" w:hAnsi="Times New Roman" w:cs="Times New Roman"/>
          <w:sz w:val="20"/>
          <w:szCs w:val="20"/>
        </w:rPr>
        <w:t>, V14.3.0, June, 2017.</w:t>
      </w:r>
      <w:bookmarkStart w:id="2" w:name="_GoBack"/>
      <w:bookmarkEnd w:id="2"/>
    </w:p>
    <w:p w:rsidR="00A8626B" w:rsidRPr="00620FE5" w:rsidRDefault="00A8626B" w:rsidP="00A8626B">
      <w:pPr>
        <w:pStyle w:val="af3"/>
        <w:numPr>
          <w:ilvl w:val="0"/>
          <w:numId w:val="7"/>
        </w:numPr>
        <w:ind w:firstLineChars="0"/>
        <w:contextualSpacing/>
        <w:rPr>
          <w:rFonts w:ascii="Times New Roman" w:hAnsi="Times New Roman" w:cs="Times New Roman"/>
          <w:sz w:val="20"/>
          <w:szCs w:val="20"/>
        </w:rPr>
      </w:pPr>
      <w:r w:rsidRPr="00620FE5">
        <w:rPr>
          <w:rFonts w:ascii="Times New Roman" w:hAnsi="Times New Roman" w:cs="Times New Roman" w:hint="eastAsia"/>
          <w:sz w:val="20"/>
          <w:szCs w:val="20"/>
        </w:rPr>
        <w:t>RP-</w:t>
      </w:r>
      <w:r w:rsidRPr="00620FE5">
        <w:rPr>
          <w:rFonts w:ascii="Times New Roman" w:hAnsi="Times New Roman" w:cs="Times New Roman"/>
          <w:sz w:val="20"/>
          <w:szCs w:val="20"/>
        </w:rPr>
        <w:t>181480, New SID: Study on NR V2X, Vodafone, June, 2018.</w:t>
      </w:r>
    </w:p>
    <w:p w:rsidR="00C45CB5" w:rsidRDefault="00C45CB5" w:rsidP="00C45CB5">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#94bis, Chairman’s Notes. Oct. 2018.</w:t>
      </w:r>
    </w:p>
    <w:p w:rsidR="00CD10D9" w:rsidRPr="00961471" w:rsidRDefault="00961471" w:rsidP="00961471">
      <w:pPr>
        <w:pStyle w:val="af3"/>
        <w:numPr>
          <w:ilvl w:val="0"/>
          <w:numId w:val="7"/>
        </w:numPr>
        <w:ind w:firstLineChars="0"/>
        <w:contextualSpacing/>
        <w:rPr>
          <w:rFonts w:ascii="Times New Roman" w:hAnsi="Times New Roman" w:cs="Times New Roman"/>
          <w:sz w:val="20"/>
          <w:szCs w:val="20"/>
        </w:rPr>
      </w:pPr>
      <w:r w:rsidRPr="00961471">
        <w:rPr>
          <w:rFonts w:ascii="Times New Roman" w:hAnsi="Times New Roman" w:cs="Times New Roman"/>
          <w:sz w:val="20"/>
          <w:szCs w:val="20"/>
        </w:rPr>
        <w:t>R1-190030</w:t>
      </w:r>
      <w:r w:rsidR="000F32B7">
        <w:rPr>
          <w:rFonts w:ascii="Times New Roman" w:hAnsi="Times New Roman" w:cs="Times New Roman"/>
          <w:sz w:val="20"/>
          <w:szCs w:val="20"/>
        </w:rPr>
        <w:t>2</w:t>
      </w:r>
      <w:r w:rsidR="00CD10D9" w:rsidRPr="00961471">
        <w:rPr>
          <w:rFonts w:ascii="Times New Roman" w:hAnsi="Times New Roman" w:cs="Times New Roman"/>
          <w:sz w:val="20"/>
          <w:szCs w:val="20"/>
        </w:rPr>
        <w:t xml:space="preserve">, </w:t>
      </w:r>
      <w:r w:rsidR="00B70D2E" w:rsidRPr="00961471">
        <w:rPr>
          <w:rFonts w:ascii="Times New Roman" w:hAnsi="Times New Roman" w:cs="Times New Roman"/>
          <w:sz w:val="20"/>
          <w:szCs w:val="20"/>
        </w:rPr>
        <w:t>Discussion of synchronization mechanism for NR-V2X</w:t>
      </w:r>
      <w:r w:rsidR="00CD10D9" w:rsidRPr="00961471">
        <w:rPr>
          <w:rFonts w:ascii="Times New Roman" w:hAnsi="Times New Roman" w:cs="Times New Roman"/>
          <w:sz w:val="20"/>
          <w:szCs w:val="20"/>
        </w:rPr>
        <w:t xml:space="preserve">, OPPO, </w:t>
      </w:r>
      <w:r w:rsidRPr="00961471">
        <w:rPr>
          <w:rFonts w:ascii="Times New Roman" w:hAnsi="Times New Roman" w:cs="Times New Roman"/>
          <w:sz w:val="20"/>
          <w:szCs w:val="20"/>
        </w:rPr>
        <w:t>Jan. 2019</w:t>
      </w:r>
    </w:p>
    <w:p w:rsidR="004F72A9" w:rsidRPr="00DC351F" w:rsidRDefault="004F72A9" w:rsidP="000035AD">
      <w:pPr>
        <w:pStyle w:val="a0"/>
        <w:rPr>
          <w:rFonts w:ascii="Arial" w:eastAsia="宋体" w:hAnsi="Arial" w:cs="Arial"/>
          <w:color w:val="0000FF"/>
          <w:kern w:val="2"/>
          <w:lang w:eastAsia="zh-CN"/>
        </w:rPr>
      </w:pPr>
    </w:p>
    <w:sectPr w:rsidR="004F72A9" w:rsidRPr="00DC351F"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A8B" w:rsidRDefault="00894A8B">
      <w:r>
        <w:separator/>
      </w:r>
    </w:p>
  </w:endnote>
  <w:endnote w:type="continuationSeparator" w:id="0">
    <w:p w:rsidR="00894A8B" w:rsidRDefault="0089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2E1" w:rsidRDefault="009E62E1"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E62E1" w:rsidRDefault="009E62E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A8B" w:rsidRDefault="00894A8B">
      <w:r>
        <w:separator/>
      </w:r>
    </w:p>
  </w:footnote>
  <w:footnote w:type="continuationSeparator" w:id="0">
    <w:p w:rsidR="00894A8B" w:rsidRDefault="00894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2E1" w:rsidRDefault="009E62E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3A205A9"/>
    <w:multiLevelType w:val="hybridMultilevel"/>
    <w:tmpl w:val="F3744B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8"/>
  </w:num>
  <w:num w:numId="2">
    <w:abstractNumId w:val="25"/>
  </w:num>
  <w:num w:numId="3">
    <w:abstractNumId w:val="27"/>
  </w:num>
  <w:num w:numId="4">
    <w:abstractNumId w:val="24"/>
  </w:num>
  <w:num w:numId="5">
    <w:abstractNumId w:val="20"/>
  </w:num>
  <w:num w:numId="6">
    <w:abstractNumId w:val="1"/>
  </w:num>
  <w:num w:numId="7">
    <w:abstractNumId w:val="9"/>
  </w:num>
  <w:num w:numId="8">
    <w:abstractNumId w:val="21"/>
  </w:num>
  <w:num w:numId="9">
    <w:abstractNumId w:val="13"/>
  </w:num>
  <w:num w:numId="10">
    <w:abstractNumId w:val="5"/>
  </w:num>
  <w:num w:numId="11">
    <w:abstractNumId w:val="14"/>
  </w:num>
  <w:num w:numId="12">
    <w:abstractNumId w:val="6"/>
  </w:num>
  <w:num w:numId="13">
    <w:abstractNumId w:val="15"/>
  </w:num>
  <w:num w:numId="14">
    <w:abstractNumId w:val="26"/>
  </w:num>
  <w:num w:numId="15">
    <w:abstractNumId w:val="10"/>
  </w:num>
  <w:num w:numId="16">
    <w:abstractNumId w:val="11"/>
  </w:num>
  <w:num w:numId="17">
    <w:abstractNumId w:val="16"/>
  </w:num>
  <w:num w:numId="18">
    <w:abstractNumId w:val="23"/>
  </w:num>
  <w:num w:numId="19">
    <w:abstractNumId w:val="7"/>
  </w:num>
  <w:num w:numId="20">
    <w:abstractNumId w:val="18"/>
  </w:num>
  <w:num w:numId="21">
    <w:abstractNumId w:val="22"/>
  </w:num>
  <w:num w:numId="22">
    <w:abstractNumId w:val="4"/>
  </w:num>
  <w:num w:numId="23">
    <w:abstractNumId w:val="0"/>
  </w:num>
  <w:num w:numId="24">
    <w:abstractNumId w:val="3"/>
  </w:num>
  <w:num w:numId="25">
    <w:abstractNumId w:val="22"/>
  </w:num>
  <w:num w:numId="26">
    <w:abstractNumId w:val="28"/>
  </w:num>
  <w:num w:numId="27">
    <w:abstractNumId w:val="8"/>
  </w:num>
  <w:num w:numId="28">
    <w:abstractNumId w:val="19"/>
  </w:num>
  <w:num w:numId="29">
    <w:abstractNumId w:val="28"/>
  </w:num>
  <w:num w:numId="30">
    <w:abstractNumId w:val="28"/>
  </w:num>
  <w:num w:numId="31">
    <w:abstractNumId w:val="2"/>
  </w:num>
  <w:num w:numId="32">
    <w:abstractNumId w:val="12"/>
  </w:num>
  <w:num w:numId="33">
    <w:abstractNumId w:val="17"/>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C84E9-F193-4474-91E3-FD39856FA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6</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80204876</cp:lastModifiedBy>
  <cp:revision>27</cp:revision>
  <cp:lastPrinted>2007-08-28T02:45:00Z</cp:lastPrinted>
  <dcterms:created xsi:type="dcterms:W3CDTF">2018-12-07T08:46:00Z</dcterms:created>
  <dcterms:modified xsi:type="dcterms:W3CDTF">2019-01-10T04:39:00Z</dcterms:modified>
</cp:coreProperties>
</file>